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E60E8C" w14:textId="1E5AF37E" w:rsidR="00AE6838" w:rsidRDefault="00AE6838" w:rsidP="00AE6838">
      <w:pPr>
        <w:pStyle w:val="CRCoverPage"/>
        <w:tabs>
          <w:tab w:val="right" w:pos="10440"/>
        </w:tabs>
        <w:spacing w:after="0"/>
        <w:jc w:val="both"/>
        <w:rPr>
          <w:b/>
          <w:i/>
          <w:noProof/>
          <w:sz w:val="28"/>
          <w:lang w:eastAsia="zh-CN"/>
        </w:rPr>
      </w:pPr>
      <w:bookmarkStart w:id="0" w:name="_Ref399006623"/>
      <w:bookmarkStart w:id="1" w:name="_Toc92513360"/>
      <w:bookmarkStart w:id="2" w:name="_Ref124589705"/>
      <w:bookmarkStart w:id="3" w:name="_Ref129681862"/>
      <w:r w:rsidRPr="00674679">
        <w:rPr>
          <w:rFonts w:cs="Arial"/>
          <w:b/>
          <w:sz w:val="24"/>
          <w:szCs w:val="24"/>
        </w:rPr>
        <w:t xml:space="preserve">3GPP TSG-RAN WG4 Meeting # </w:t>
      </w:r>
      <w:r w:rsidRPr="00697EEA">
        <w:rPr>
          <w:rFonts w:cs="Arial"/>
          <w:b/>
          <w:sz w:val="24"/>
          <w:szCs w:val="24"/>
        </w:rPr>
        <w:t>1</w:t>
      </w:r>
      <w:r w:rsidR="00586610">
        <w:rPr>
          <w:rFonts w:cs="Arial"/>
          <w:b/>
          <w:sz w:val="24"/>
          <w:szCs w:val="24"/>
        </w:rPr>
        <w:t>1</w:t>
      </w:r>
      <w:r w:rsidR="00BB6468">
        <w:rPr>
          <w:rFonts w:cs="Arial"/>
          <w:b/>
          <w:sz w:val="24"/>
          <w:szCs w:val="24"/>
        </w:rPr>
        <w:t>1</w:t>
      </w:r>
      <w:r>
        <w:rPr>
          <w:b/>
          <w:i/>
          <w:noProof/>
          <w:sz w:val="28"/>
        </w:rPr>
        <w:tab/>
      </w:r>
      <w:r w:rsidR="00814ED0" w:rsidRPr="00814ED0">
        <w:rPr>
          <w:rFonts w:cs="Arial"/>
          <w:b/>
          <w:sz w:val="24"/>
          <w:szCs w:val="24"/>
        </w:rPr>
        <w:t>R4-2407624</w:t>
      </w:r>
    </w:p>
    <w:p w14:paraId="3FC8E48E" w14:textId="209C3A4B" w:rsidR="00AE6838" w:rsidRDefault="00BB6468" w:rsidP="00AE6838">
      <w:pPr>
        <w:pStyle w:val="CRCoverPage"/>
        <w:spacing w:after="0"/>
        <w:outlineLvl w:val="0"/>
        <w:rPr>
          <w:b/>
          <w:noProof/>
          <w:sz w:val="24"/>
        </w:rPr>
      </w:pPr>
      <w:r>
        <w:rPr>
          <w:b/>
          <w:sz w:val="24"/>
          <w:szCs w:val="24"/>
          <w:lang w:eastAsia="zh-CN"/>
        </w:rPr>
        <w:t>Fukuoka,</w:t>
      </w:r>
      <w:r w:rsidR="00F448D7">
        <w:rPr>
          <w:b/>
          <w:sz w:val="24"/>
          <w:szCs w:val="24"/>
          <w:lang w:eastAsia="zh-CN"/>
        </w:rPr>
        <w:t xml:space="preserve"> </w:t>
      </w:r>
      <w:r>
        <w:rPr>
          <w:b/>
          <w:sz w:val="24"/>
          <w:szCs w:val="24"/>
          <w:lang w:eastAsia="zh-CN"/>
        </w:rPr>
        <w:t>Japan</w:t>
      </w:r>
      <w:r w:rsidR="00586610">
        <w:rPr>
          <w:b/>
          <w:sz w:val="24"/>
          <w:szCs w:val="24"/>
          <w:lang w:eastAsia="zh-CN"/>
        </w:rPr>
        <w:t xml:space="preserve">, </w:t>
      </w:r>
      <w:r>
        <w:rPr>
          <w:b/>
          <w:sz w:val="24"/>
          <w:szCs w:val="24"/>
          <w:lang w:eastAsia="zh-CN"/>
        </w:rPr>
        <w:t>20</w:t>
      </w:r>
      <w:r w:rsidR="008F4A5A" w:rsidRPr="008F4A5A">
        <w:rPr>
          <w:b/>
          <w:sz w:val="24"/>
          <w:szCs w:val="24"/>
          <w:vertAlign w:val="superscript"/>
          <w:lang w:eastAsia="zh-CN"/>
        </w:rPr>
        <w:t>th</w:t>
      </w:r>
      <w:r w:rsidR="008F4A5A">
        <w:rPr>
          <w:b/>
          <w:sz w:val="24"/>
          <w:szCs w:val="24"/>
          <w:vertAlign w:val="superscript"/>
          <w:lang w:eastAsia="zh-CN"/>
        </w:rPr>
        <w:t xml:space="preserve"> </w:t>
      </w:r>
      <w:r w:rsidR="00B521EC">
        <w:rPr>
          <w:b/>
          <w:sz w:val="24"/>
          <w:szCs w:val="24"/>
          <w:lang w:eastAsia="zh-CN"/>
        </w:rPr>
        <w:t xml:space="preserve">- </w:t>
      </w:r>
      <w:r>
        <w:rPr>
          <w:b/>
          <w:sz w:val="24"/>
          <w:szCs w:val="24"/>
          <w:lang w:eastAsia="zh-CN"/>
        </w:rPr>
        <w:t>24</w:t>
      </w:r>
      <w:r w:rsidR="008F4A5A" w:rsidRPr="008F4A5A">
        <w:rPr>
          <w:b/>
          <w:sz w:val="24"/>
          <w:szCs w:val="24"/>
          <w:vertAlign w:val="superscript"/>
          <w:lang w:eastAsia="zh-CN"/>
        </w:rPr>
        <w:t>th</w:t>
      </w:r>
      <w:r w:rsidR="00B550BC">
        <w:rPr>
          <w:b/>
          <w:sz w:val="24"/>
          <w:szCs w:val="24"/>
          <w:lang w:eastAsia="zh-CN"/>
        </w:rPr>
        <w:t>,</w:t>
      </w:r>
      <w:r w:rsidR="00B521EC">
        <w:rPr>
          <w:b/>
          <w:sz w:val="24"/>
          <w:szCs w:val="24"/>
          <w:lang w:eastAsia="zh-CN"/>
        </w:rPr>
        <w:t xml:space="preserve"> </w:t>
      </w:r>
      <w:r>
        <w:rPr>
          <w:b/>
          <w:sz w:val="24"/>
          <w:szCs w:val="24"/>
          <w:lang w:eastAsia="zh-CN"/>
        </w:rPr>
        <w:t>May</w:t>
      </w:r>
      <w:r w:rsidR="009A5791">
        <w:rPr>
          <w:b/>
          <w:sz w:val="24"/>
          <w:szCs w:val="24"/>
          <w:lang w:eastAsia="zh-CN"/>
        </w:rPr>
        <w:t xml:space="preserve"> </w:t>
      </w:r>
      <w:r w:rsidR="00AE6838" w:rsidRPr="00697EEA">
        <w:rPr>
          <w:b/>
          <w:sz w:val="24"/>
          <w:szCs w:val="24"/>
          <w:lang w:eastAsia="zh-CN"/>
        </w:rPr>
        <w:t>20</w:t>
      </w:r>
      <w:r w:rsidR="00AE6838" w:rsidRPr="00BF1228">
        <w:rPr>
          <w:b/>
          <w:sz w:val="24"/>
          <w:szCs w:val="24"/>
          <w:lang w:eastAsia="zh-CN"/>
        </w:rPr>
        <w:t>2</w:t>
      </w:r>
      <w:r w:rsidR="00586610">
        <w:rPr>
          <w:b/>
          <w:sz w:val="24"/>
          <w:szCs w:val="24"/>
          <w:lang w:eastAsia="zh-CN"/>
        </w:rPr>
        <w:t>4</w:t>
      </w:r>
    </w:p>
    <w:p w14:paraId="18F4F14E" w14:textId="77777777" w:rsidR="00AE6838" w:rsidRPr="008F4A5A" w:rsidRDefault="00AE6838" w:rsidP="00AE6838">
      <w:pPr>
        <w:tabs>
          <w:tab w:val="left" w:pos="1985"/>
        </w:tabs>
        <w:rPr>
          <w:rFonts w:ascii="Arial" w:hAnsi="Arial" w:cs="Arial"/>
          <w:b/>
          <w:sz w:val="22"/>
          <w:lang w:val="en-GB"/>
        </w:rPr>
      </w:pPr>
    </w:p>
    <w:p w14:paraId="07DA0F63" w14:textId="4E9A1878" w:rsidR="00AE6838" w:rsidRPr="00CE783C" w:rsidRDefault="00AE6838" w:rsidP="00AE6838">
      <w:pPr>
        <w:tabs>
          <w:tab w:val="left" w:pos="1985"/>
        </w:tabs>
        <w:rPr>
          <w:rFonts w:ascii="Arial" w:eastAsia="宋体" w:hAnsi="Arial" w:cs="Arial"/>
          <w:b/>
          <w:sz w:val="22"/>
        </w:rPr>
      </w:pPr>
      <w:r w:rsidRPr="007C2D23">
        <w:rPr>
          <w:rFonts w:ascii="Arial" w:hAnsi="Arial" w:cs="Arial"/>
          <w:b/>
          <w:sz w:val="22"/>
        </w:rPr>
        <w:t xml:space="preserve">Source: </w:t>
      </w:r>
      <w:r w:rsidRPr="007C2D23">
        <w:rPr>
          <w:rFonts w:ascii="Arial" w:hAnsi="Arial" w:cs="Arial"/>
          <w:b/>
          <w:sz w:val="22"/>
        </w:rPr>
        <w:tab/>
      </w:r>
      <w:r>
        <w:rPr>
          <w:rFonts w:ascii="Arial" w:hAnsi="Arial" w:cs="Arial"/>
          <w:sz w:val="22"/>
        </w:rPr>
        <w:t>S</w:t>
      </w:r>
      <w:r>
        <w:rPr>
          <w:rFonts w:ascii="Arial" w:hAnsi="Arial" w:cs="Arial" w:hint="eastAsia"/>
          <w:sz w:val="22"/>
        </w:rPr>
        <w:t>amsung</w:t>
      </w:r>
      <w:r w:rsidR="006666B8">
        <w:rPr>
          <w:rFonts w:ascii="Arial" w:hAnsi="Arial" w:cs="Arial"/>
          <w:sz w:val="22"/>
        </w:rPr>
        <w:t>, KDDI</w:t>
      </w:r>
    </w:p>
    <w:p w14:paraId="538CF878" w14:textId="500A10C0" w:rsidR="00AE6838" w:rsidRDefault="00AE6838" w:rsidP="00AE6838">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B1647B">
        <w:rPr>
          <w:rFonts w:cs="Arial"/>
          <w:sz w:val="22"/>
        </w:rPr>
        <w:t>Views</w:t>
      </w:r>
      <w:r w:rsidR="00586610">
        <w:rPr>
          <w:rFonts w:cs="Arial"/>
          <w:sz w:val="22"/>
        </w:rPr>
        <w:t xml:space="preserve"> on </w:t>
      </w:r>
      <w:r w:rsidR="0015040C">
        <w:rPr>
          <w:rFonts w:cs="Arial"/>
          <w:sz w:val="22"/>
        </w:rPr>
        <w:t>b/</w:t>
      </w:r>
      <w:r w:rsidR="00BB6468">
        <w:rPr>
          <w:rFonts w:cs="Arial"/>
          <w:sz w:val="22"/>
        </w:rPr>
        <w:t>n28 full</w:t>
      </w:r>
      <w:r w:rsidR="00EF7CC1">
        <w:rPr>
          <w:rFonts w:cs="Arial"/>
          <w:sz w:val="22"/>
        </w:rPr>
        <w:t>-</w:t>
      </w:r>
      <w:r w:rsidR="00BB6468">
        <w:rPr>
          <w:rFonts w:cs="Arial"/>
          <w:sz w:val="22"/>
        </w:rPr>
        <w:t>band duplex</w:t>
      </w:r>
    </w:p>
    <w:p w14:paraId="6224F393" w14:textId="505124B2" w:rsidR="00AE6838" w:rsidRDefault="00AE6838" w:rsidP="00AE6838">
      <w:pPr>
        <w:pStyle w:val="TAC"/>
        <w:ind w:left="1985" w:hanging="1985"/>
        <w:jc w:val="both"/>
        <w:rPr>
          <w:rFonts w:cs="Arial"/>
          <w:sz w:val="22"/>
        </w:rPr>
      </w:pPr>
      <w:r w:rsidRPr="0000549C">
        <w:rPr>
          <w:rFonts w:cs="Arial"/>
          <w:b/>
          <w:sz w:val="22"/>
        </w:rPr>
        <w:t>Agen</w:t>
      </w:r>
      <w:r w:rsidRPr="0000549C">
        <w:rPr>
          <w:rFonts w:eastAsia="宋体" w:cs="Arial" w:hint="eastAsia"/>
          <w:b/>
          <w:sz w:val="22"/>
        </w:rPr>
        <w:t>d</w:t>
      </w:r>
      <w:r w:rsidRPr="0000549C">
        <w:rPr>
          <w:rFonts w:cs="Arial"/>
          <w:b/>
          <w:sz w:val="22"/>
        </w:rPr>
        <w:t>a Item:</w:t>
      </w:r>
      <w:r w:rsidRPr="0000549C">
        <w:rPr>
          <w:rFonts w:cs="Arial"/>
          <w:sz w:val="22"/>
        </w:rPr>
        <w:tab/>
      </w:r>
      <w:r w:rsidR="00993C6D">
        <w:rPr>
          <w:rFonts w:cs="Arial"/>
          <w:sz w:val="22"/>
        </w:rPr>
        <w:t>6.19.2</w:t>
      </w:r>
    </w:p>
    <w:p w14:paraId="3EA14264" w14:textId="77777777" w:rsidR="00AE6838" w:rsidRDefault="00AE6838" w:rsidP="00AE6838">
      <w:pPr>
        <w:ind w:left="1985" w:hanging="1985"/>
        <w:rPr>
          <w:rFonts w:ascii="Arial" w:eastAsia="宋体" w:hAnsi="Arial" w:cs="Arial"/>
          <w:sz w:val="22"/>
        </w:rPr>
      </w:pPr>
      <w:r w:rsidRPr="007C2D23">
        <w:rPr>
          <w:rFonts w:ascii="Arial" w:hAnsi="Arial" w:cs="Arial"/>
          <w:b/>
          <w:sz w:val="22"/>
        </w:rPr>
        <w:t>Document for:</w:t>
      </w:r>
      <w:r w:rsidRPr="007C2D23">
        <w:rPr>
          <w:rFonts w:ascii="Arial" w:hAnsi="Arial" w:cs="Arial"/>
          <w:sz w:val="22"/>
        </w:rPr>
        <w:tab/>
      </w:r>
      <w:r>
        <w:rPr>
          <w:rFonts w:ascii="Arial" w:eastAsia="宋体" w:hAnsi="Arial" w:cs="Arial"/>
          <w:sz w:val="22"/>
        </w:rPr>
        <w:t>Discussion</w:t>
      </w:r>
    </w:p>
    <w:bookmarkEnd w:id="0"/>
    <w:bookmarkEnd w:id="1"/>
    <w:p w14:paraId="4B7CD70F" w14:textId="77777777" w:rsidR="009F4884" w:rsidRDefault="00AE6838" w:rsidP="009F4884">
      <w:pPr>
        <w:pStyle w:val="1"/>
        <w:keepLines/>
        <w:numPr>
          <w:ilvl w:val="0"/>
          <w:numId w:val="2"/>
        </w:numPr>
        <w:pBdr>
          <w:top w:val="single" w:sz="12" w:space="3" w:color="auto"/>
        </w:pBdr>
        <w:overflowPunct w:val="0"/>
        <w:autoSpaceDE w:val="0"/>
        <w:autoSpaceDN w:val="0"/>
        <w:adjustRightInd w:val="0"/>
        <w:spacing w:after="180"/>
        <w:ind w:right="0"/>
        <w:textAlignment w:val="baseline"/>
        <w:rPr>
          <w:rFonts w:eastAsia="宋体"/>
          <w:b w:val="0"/>
          <w:sz w:val="36"/>
          <w:szCs w:val="36"/>
          <w:lang w:eastAsia="zh-CN"/>
        </w:rPr>
      </w:pPr>
      <w:r w:rsidRPr="00A43470">
        <w:rPr>
          <w:rFonts w:eastAsia="宋体"/>
          <w:b w:val="0"/>
          <w:sz w:val="36"/>
          <w:szCs w:val="36"/>
          <w:lang w:eastAsia="zh-CN"/>
        </w:rPr>
        <w:t>Introduction</w:t>
      </w:r>
    </w:p>
    <w:p w14:paraId="7DA8F4BF" w14:textId="756FDA04" w:rsidR="00913720" w:rsidRPr="00473025" w:rsidRDefault="00B14383" w:rsidP="00473025">
      <w:pPr>
        <w:pStyle w:val="a0"/>
        <w:rPr>
          <w:rFonts w:ascii="Times New Roman" w:hAnsi="Times New Roman" w:cs="Times New Roman"/>
          <w:lang w:val="en-GB"/>
        </w:rPr>
      </w:pPr>
      <w:r w:rsidRPr="00B14383">
        <w:rPr>
          <w:rFonts w:ascii="Times New Roman" w:hAnsi="Times New Roman" w:cs="Times New Roman"/>
          <w:lang w:val="en-GB"/>
        </w:rPr>
        <w:t>In RAN</w:t>
      </w:r>
      <w:r w:rsidR="00473025">
        <w:rPr>
          <w:rFonts w:ascii="Times New Roman" w:hAnsi="Times New Roman" w:cs="Times New Roman"/>
          <w:lang w:val="en-GB"/>
        </w:rPr>
        <w:t>4</w:t>
      </w:r>
      <w:r w:rsidRPr="00B14383">
        <w:rPr>
          <w:rFonts w:ascii="Times New Roman" w:hAnsi="Times New Roman" w:cs="Times New Roman"/>
          <w:lang w:val="en-GB"/>
        </w:rPr>
        <w:t>#110-bis meeting, the WF</w:t>
      </w:r>
      <w:r w:rsidR="00473025">
        <w:rPr>
          <w:rFonts w:ascii="Times New Roman" w:hAnsi="Times New Roman" w:cs="Times New Roman"/>
          <w:lang w:val="en-GB"/>
        </w:rPr>
        <w:t xml:space="preserve"> [1]</w:t>
      </w:r>
      <w:r w:rsidRPr="00B14383">
        <w:rPr>
          <w:rFonts w:ascii="Times New Roman" w:hAnsi="Times New Roman" w:cs="Times New Roman"/>
          <w:lang w:val="en-GB"/>
        </w:rPr>
        <w:t xml:space="preserve"> on </w:t>
      </w:r>
      <w:r w:rsidR="00EF7CC1">
        <w:rPr>
          <w:rFonts w:ascii="Times New Roman" w:hAnsi="Times New Roman" w:cs="Times New Roman"/>
          <w:lang w:val="en-GB"/>
        </w:rPr>
        <w:t xml:space="preserve">the recommendation of a </w:t>
      </w:r>
      <w:r>
        <w:rPr>
          <w:rFonts w:ascii="Times New Roman" w:hAnsi="Times New Roman" w:cs="Times New Roman"/>
          <w:lang w:val="en-GB"/>
        </w:rPr>
        <w:t xml:space="preserve">Rel-19 </w:t>
      </w:r>
      <w:r w:rsidRPr="00B14383">
        <w:rPr>
          <w:rFonts w:ascii="Times New Roman" w:hAnsi="Times New Roman" w:cs="Times New Roman"/>
          <w:lang w:val="en-GB"/>
        </w:rPr>
        <w:t xml:space="preserve">new spectrum WI for </w:t>
      </w:r>
      <w:r w:rsidR="00EF7CC1">
        <w:rPr>
          <w:rFonts w:ascii="Times New Roman" w:hAnsi="Times New Roman" w:cs="Times New Roman"/>
          <w:lang w:val="en-GB"/>
        </w:rPr>
        <w:t>b/</w:t>
      </w:r>
      <w:r w:rsidRPr="00B14383">
        <w:rPr>
          <w:rFonts w:ascii="Times New Roman" w:hAnsi="Times New Roman" w:cs="Times New Roman"/>
          <w:lang w:val="en-GB"/>
        </w:rPr>
        <w:t>n28 full</w:t>
      </w:r>
      <w:r w:rsidR="00EF7CC1">
        <w:rPr>
          <w:rFonts w:ascii="Times New Roman" w:hAnsi="Times New Roman" w:cs="Times New Roman"/>
          <w:lang w:val="en-GB"/>
        </w:rPr>
        <w:t>-</w:t>
      </w:r>
      <w:r w:rsidRPr="00B14383">
        <w:rPr>
          <w:rFonts w:ascii="Times New Roman" w:hAnsi="Times New Roman" w:cs="Times New Roman"/>
          <w:lang w:val="en-GB"/>
        </w:rPr>
        <w:t xml:space="preserve">band duplexer </w:t>
      </w:r>
      <w:r w:rsidR="00EF7CC1">
        <w:rPr>
          <w:rFonts w:ascii="Times New Roman" w:hAnsi="Times New Roman" w:cs="Times New Roman"/>
          <w:lang w:val="en-GB"/>
        </w:rPr>
        <w:t xml:space="preserve">with PC3/PC2 </w:t>
      </w:r>
      <w:r w:rsidRPr="00B14383">
        <w:rPr>
          <w:rFonts w:ascii="Times New Roman" w:hAnsi="Times New Roman" w:cs="Times New Roman"/>
          <w:lang w:val="en-GB"/>
        </w:rPr>
        <w:t>was discussed</w:t>
      </w:r>
      <w:r w:rsidR="00473025">
        <w:rPr>
          <w:rFonts w:ascii="Times New Roman" w:hAnsi="Times New Roman" w:cs="Times New Roman"/>
          <w:lang w:val="en-GB"/>
        </w:rPr>
        <w:t xml:space="preserve"> but not approved. In this paper we share our further consideration </w:t>
      </w:r>
      <w:r w:rsidR="00EF7CC1">
        <w:rPr>
          <w:rFonts w:ascii="Times New Roman" w:hAnsi="Times New Roman" w:cs="Times New Roman"/>
          <w:lang w:val="en-GB"/>
        </w:rPr>
        <w:t xml:space="preserve">and real implementation </w:t>
      </w:r>
      <w:r w:rsidR="00473025">
        <w:rPr>
          <w:rFonts w:ascii="Times New Roman" w:hAnsi="Times New Roman" w:cs="Times New Roman"/>
          <w:lang w:val="en-GB"/>
        </w:rPr>
        <w:t>on this</w:t>
      </w:r>
      <w:r w:rsidR="00EF7CC1">
        <w:rPr>
          <w:rFonts w:ascii="Times New Roman" w:hAnsi="Times New Roman" w:cs="Times New Roman"/>
          <w:lang w:val="en-GB"/>
        </w:rPr>
        <w:t xml:space="preserve"> item</w:t>
      </w:r>
      <w:r w:rsidR="00453CDC">
        <w:rPr>
          <w:rFonts w:ascii="Times New Roman" w:hAnsi="Times New Roman" w:cs="Times New Roman"/>
          <w:lang w:val="en-GB"/>
        </w:rPr>
        <w:t>, particularly for PC3</w:t>
      </w:r>
      <w:r w:rsidR="00473025">
        <w:rPr>
          <w:rFonts w:ascii="Times New Roman" w:hAnsi="Times New Roman" w:cs="Times New Roman"/>
          <w:lang w:val="en-GB"/>
        </w:rPr>
        <w:t>.</w:t>
      </w:r>
      <w:r w:rsidR="00C777D1">
        <w:rPr>
          <w:rFonts w:ascii="Times New Roman" w:hAnsi="Times New Roman" w:cs="Times New Roman"/>
          <w:lang w:val="en-GB"/>
        </w:rPr>
        <w:t xml:space="preserve"> </w:t>
      </w:r>
    </w:p>
    <w:p w14:paraId="19F25ACF" w14:textId="319856FA" w:rsidR="00586610" w:rsidRDefault="00586610" w:rsidP="004325EA">
      <w:pPr>
        <w:pStyle w:val="1"/>
        <w:keepLines/>
        <w:numPr>
          <w:ilvl w:val="0"/>
          <w:numId w:val="2"/>
        </w:numPr>
        <w:pBdr>
          <w:top w:val="single" w:sz="12" w:space="3" w:color="auto"/>
        </w:pBdr>
        <w:overflowPunct w:val="0"/>
        <w:autoSpaceDE w:val="0"/>
        <w:autoSpaceDN w:val="0"/>
        <w:adjustRightInd w:val="0"/>
        <w:spacing w:after="180"/>
        <w:ind w:right="0"/>
        <w:textAlignment w:val="baseline"/>
        <w:rPr>
          <w:rFonts w:eastAsia="宋体"/>
          <w:b w:val="0"/>
          <w:sz w:val="36"/>
          <w:szCs w:val="36"/>
          <w:lang w:eastAsia="zh-CN"/>
        </w:rPr>
      </w:pPr>
      <w:r>
        <w:rPr>
          <w:rFonts w:eastAsia="宋体"/>
          <w:b w:val="0"/>
          <w:sz w:val="36"/>
          <w:szCs w:val="36"/>
          <w:lang w:eastAsia="zh-CN"/>
        </w:rPr>
        <w:t>Discussion</w:t>
      </w:r>
    </w:p>
    <w:p w14:paraId="24259B1B" w14:textId="47AF54D9" w:rsidR="004325EA" w:rsidRPr="00EF7CC1" w:rsidRDefault="004325EA" w:rsidP="004325EA">
      <w:pPr>
        <w:pStyle w:val="a0"/>
        <w:spacing w:beforeLines="50" w:before="156" w:after="0"/>
        <w:rPr>
          <w:rFonts w:ascii="Times New Roman" w:hAnsi="Times New Roman" w:cs="Times New Roman"/>
          <w:lang w:val="en-GB"/>
        </w:rPr>
      </w:pPr>
      <w:r w:rsidRPr="004325EA">
        <w:rPr>
          <w:rFonts w:ascii="Times New Roman" w:hAnsi="Times New Roman" w:cs="Times New Roman"/>
          <w:lang w:val="en-GB"/>
        </w:rPr>
        <w:t>The WF is reproduced as following,</w:t>
      </w:r>
    </w:p>
    <w:p w14:paraId="4320502C" w14:textId="11A7793F" w:rsidR="004325EA" w:rsidRPr="004325EA" w:rsidRDefault="004325EA" w:rsidP="004325EA">
      <w:pPr>
        <w:pStyle w:val="a0"/>
        <w:jc w:val="center"/>
        <w:rPr>
          <w:lang w:val="en-GB"/>
        </w:rPr>
      </w:pPr>
      <w:r w:rsidRPr="004325EA">
        <w:rPr>
          <w:noProof/>
          <w:bdr w:val="single" w:sz="4" w:space="0" w:color="auto"/>
          <w:lang w:val="en-GB"/>
        </w:rPr>
        <w:drawing>
          <wp:inline distT="0" distB="0" distL="0" distR="0" wp14:anchorId="60E3323D" wp14:editId="1125242F">
            <wp:extent cx="4259488" cy="2171700"/>
            <wp:effectExtent l="0" t="0" r="825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269622" cy="2176867"/>
                    </a:xfrm>
                    <a:prstGeom prst="rect">
                      <a:avLst/>
                    </a:prstGeom>
                  </pic:spPr>
                </pic:pic>
              </a:graphicData>
            </a:graphic>
          </wp:inline>
        </w:drawing>
      </w:r>
    </w:p>
    <w:p w14:paraId="01926A9B" w14:textId="4D83B6D2" w:rsidR="0003220D" w:rsidRDefault="004325EA" w:rsidP="004F2FBA">
      <w:pPr>
        <w:rPr>
          <w:rFonts w:ascii="Times New Roman" w:hAnsi="Times New Roman" w:cs="Times New Roman"/>
        </w:rPr>
      </w:pPr>
      <w:r>
        <w:rPr>
          <w:rFonts w:ascii="Times New Roman" w:hAnsi="Times New Roman" w:cs="Times New Roman" w:hint="eastAsia"/>
        </w:rPr>
        <w:t>T</w:t>
      </w:r>
      <w:r>
        <w:rPr>
          <w:rFonts w:ascii="Times New Roman" w:hAnsi="Times New Roman" w:cs="Times New Roman"/>
        </w:rPr>
        <w:t xml:space="preserve">he PC2 n28 </w:t>
      </w:r>
      <w:r w:rsidR="00EF7CC1">
        <w:rPr>
          <w:rFonts w:ascii="Times New Roman" w:hAnsi="Times New Roman" w:cs="Times New Roman"/>
        </w:rPr>
        <w:t>was</w:t>
      </w:r>
      <w:r>
        <w:rPr>
          <w:rFonts w:ascii="Times New Roman" w:hAnsi="Times New Roman" w:cs="Times New Roman"/>
        </w:rPr>
        <w:t xml:space="preserve"> requested and included in the Rel-18 </w:t>
      </w:r>
      <w:r w:rsidR="00EF7CC1" w:rsidRPr="00EF7CC1">
        <w:rPr>
          <w:rFonts w:ascii="Times New Roman" w:hAnsi="Times New Roman" w:cs="Times New Roman"/>
        </w:rPr>
        <w:t>HPUE_NR_FR1_FDD_R18</w:t>
      </w:r>
      <w:r>
        <w:rPr>
          <w:rFonts w:ascii="Times New Roman" w:hAnsi="Times New Roman" w:cs="Times New Roman"/>
        </w:rPr>
        <w:t xml:space="preserve"> </w:t>
      </w:r>
      <w:r w:rsidR="00EF7CC1">
        <w:rPr>
          <w:rFonts w:ascii="Times New Roman" w:hAnsi="Times New Roman" w:cs="Times New Roman"/>
        </w:rPr>
        <w:t xml:space="preserve">WI </w:t>
      </w:r>
      <w:r>
        <w:rPr>
          <w:rFonts w:ascii="Times New Roman" w:hAnsi="Times New Roman" w:cs="Times New Roman"/>
        </w:rPr>
        <w:t xml:space="preserve">and has been discussed for a couple </w:t>
      </w:r>
      <w:r w:rsidR="00EF7CC1">
        <w:rPr>
          <w:rFonts w:ascii="Times New Roman" w:hAnsi="Times New Roman" w:cs="Times New Roman"/>
        </w:rPr>
        <w:t>o</w:t>
      </w:r>
      <w:r>
        <w:rPr>
          <w:rFonts w:ascii="Times New Roman" w:hAnsi="Times New Roman" w:cs="Times New Roman"/>
        </w:rPr>
        <w:t>f meetings</w:t>
      </w:r>
      <w:r w:rsidR="005032EB">
        <w:rPr>
          <w:rFonts w:ascii="Times New Roman" w:hAnsi="Times New Roman" w:cs="Times New Roman"/>
        </w:rPr>
        <w:t xml:space="preserve"> but not finalized yet</w:t>
      </w:r>
      <w:r w:rsidR="0023663E">
        <w:rPr>
          <w:rFonts w:ascii="Times New Roman" w:hAnsi="Times New Roman" w:cs="Times New Roman"/>
        </w:rPr>
        <w:t>.</w:t>
      </w:r>
      <w:r>
        <w:rPr>
          <w:rFonts w:ascii="Times New Roman" w:hAnsi="Times New Roman" w:cs="Times New Roman"/>
        </w:rPr>
        <w:t xml:space="preserve"> </w:t>
      </w:r>
      <w:r w:rsidR="0023663E">
        <w:rPr>
          <w:rFonts w:ascii="Times New Roman" w:hAnsi="Times New Roman" w:cs="Times New Roman"/>
        </w:rPr>
        <w:t>T</w:t>
      </w:r>
      <w:r>
        <w:rPr>
          <w:rFonts w:ascii="Times New Roman" w:hAnsi="Times New Roman" w:cs="Times New Roman"/>
        </w:rPr>
        <w:t>he WF</w:t>
      </w:r>
      <w:r w:rsidR="001D307B">
        <w:rPr>
          <w:rFonts w:ascii="Times New Roman" w:hAnsi="Times New Roman" w:cs="Times New Roman"/>
        </w:rPr>
        <w:t>[1]</w:t>
      </w:r>
      <w:r>
        <w:rPr>
          <w:rFonts w:ascii="Times New Roman" w:hAnsi="Times New Roman" w:cs="Times New Roman"/>
        </w:rPr>
        <w:t xml:space="preserve"> mention</w:t>
      </w:r>
      <w:r w:rsidR="001D307B">
        <w:rPr>
          <w:rFonts w:ascii="Times New Roman" w:hAnsi="Times New Roman" w:cs="Times New Roman"/>
        </w:rPr>
        <w:t>s that</w:t>
      </w:r>
      <w:r>
        <w:rPr>
          <w:rFonts w:ascii="Times New Roman" w:hAnsi="Times New Roman" w:cs="Times New Roman"/>
        </w:rPr>
        <w:t xml:space="preserve"> the industry has demand to enable full-band duplex operation for b/n28</w:t>
      </w:r>
      <w:r w:rsidR="005032EB">
        <w:rPr>
          <w:rFonts w:ascii="Times New Roman" w:hAnsi="Times New Roman" w:cs="Times New Roman"/>
        </w:rPr>
        <w:t xml:space="preserve">, which is </w:t>
      </w:r>
      <w:r w:rsidR="00B00FDD">
        <w:rPr>
          <w:rFonts w:ascii="Times New Roman" w:hAnsi="Times New Roman" w:cs="Times New Roman"/>
        </w:rPr>
        <w:t>to replace</w:t>
      </w:r>
      <w:r w:rsidR="005032EB">
        <w:rPr>
          <w:rFonts w:ascii="Times New Roman" w:hAnsi="Times New Roman" w:cs="Times New Roman"/>
        </w:rPr>
        <w:t xml:space="preserve"> </w:t>
      </w:r>
      <w:r w:rsidR="00B00FDD">
        <w:rPr>
          <w:rFonts w:ascii="Times New Roman" w:hAnsi="Times New Roman" w:cs="Times New Roman"/>
        </w:rPr>
        <w:t>“</w:t>
      </w:r>
      <w:r w:rsidR="005032EB">
        <w:rPr>
          <w:rFonts w:ascii="Times New Roman" w:hAnsi="Times New Roman" w:cs="Times New Roman"/>
        </w:rPr>
        <w:t>b/n28A+b/n28B</w:t>
      </w:r>
      <w:r w:rsidR="00B00FDD">
        <w:rPr>
          <w:rFonts w:ascii="Times New Roman" w:hAnsi="Times New Roman" w:cs="Times New Roman"/>
        </w:rPr>
        <w:t>”</w:t>
      </w:r>
      <w:r w:rsidR="005C6D71">
        <w:rPr>
          <w:rFonts w:ascii="Times New Roman" w:hAnsi="Times New Roman" w:cs="Times New Roman"/>
        </w:rPr>
        <w:t xml:space="preserve"> implementation</w:t>
      </w:r>
      <w:r>
        <w:rPr>
          <w:rFonts w:ascii="Times New Roman" w:hAnsi="Times New Roman" w:cs="Times New Roman"/>
        </w:rPr>
        <w:t xml:space="preserve">, </w:t>
      </w:r>
      <w:r w:rsidR="0023663E">
        <w:rPr>
          <w:rFonts w:ascii="Times New Roman" w:hAnsi="Times New Roman" w:cs="Times New Roman"/>
        </w:rPr>
        <w:t>while pra</w:t>
      </w:r>
      <w:r w:rsidR="001D307B">
        <w:rPr>
          <w:rFonts w:ascii="Times New Roman" w:hAnsi="Times New Roman" w:cs="Times New Roman"/>
        </w:rPr>
        <w:t>c</w:t>
      </w:r>
      <w:r w:rsidR="0023663E">
        <w:rPr>
          <w:rFonts w:ascii="Times New Roman" w:hAnsi="Times New Roman" w:cs="Times New Roman"/>
        </w:rPr>
        <w:t>ti</w:t>
      </w:r>
      <w:r w:rsidR="000D2B0D">
        <w:rPr>
          <w:rFonts w:ascii="Times New Roman" w:hAnsi="Times New Roman" w:cs="Times New Roman"/>
        </w:rPr>
        <w:t xml:space="preserve">cally </w:t>
      </w:r>
      <w:r w:rsidR="0023663E">
        <w:rPr>
          <w:rFonts w:ascii="Times New Roman" w:hAnsi="Times New Roman" w:cs="Times New Roman"/>
        </w:rPr>
        <w:t>our UE</w:t>
      </w:r>
      <w:r w:rsidR="001D307B">
        <w:rPr>
          <w:rFonts w:ascii="Times New Roman" w:hAnsi="Times New Roman" w:cs="Times New Roman"/>
        </w:rPr>
        <w:t>s</w:t>
      </w:r>
      <w:r w:rsidR="0023663E">
        <w:rPr>
          <w:rFonts w:ascii="Times New Roman" w:hAnsi="Times New Roman" w:cs="Times New Roman"/>
        </w:rPr>
        <w:t xml:space="preserve"> have already implemented full-band b/n28 duplex</w:t>
      </w:r>
      <w:r w:rsidR="003040E6">
        <w:rPr>
          <w:rFonts w:ascii="Times New Roman" w:hAnsi="Times New Roman" w:cs="Times New Roman"/>
        </w:rPr>
        <w:t xml:space="preserve"> (From Galaxy </w:t>
      </w:r>
      <w:r w:rsidR="001F7E3B">
        <w:rPr>
          <w:rFonts w:ascii="Times New Roman" w:hAnsi="Times New Roman" w:cs="Times New Roman"/>
        </w:rPr>
        <w:t>S</w:t>
      </w:r>
      <w:r w:rsidR="003040E6">
        <w:rPr>
          <w:rFonts w:ascii="Times New Roman" w:hAnsi="Times New Roman" w:cs="Times New Roman"/>
        </w:rPr>
        <w:t>22)</w:t>
      </w:r>
      <w:r w:rsidR="0023663E">
        <w:rPr>
          <w:rFonts w:ascii="Times New Roman" w:hAnsi="Times New Roman" w:cs="Times New Roman"/>
        </w:rPr>
        <w:t xml:space="preserve"> in Japan around three years ago</w:t>
      </w:r>
      <w:r w:rsidR="00B00FDD">
        <w:rPr>
          <w:rFonts w:ascii="Times New Roman" w:hAnsi="Times New Roman" w:cs="Times New Roman"/>
        </w:rPr>
        <w:t xml:space="preserve"> for sake of cost reduction</w:t>
      </w:r>
      <w:r w:rsidR="000D2B0D">
        <w:rPr>
          <w:rFonts w:ascii="Times New Roman" w:hAnsi="Times New Roman" w:cs="Times New Roman"/>
        </w:rPr>
        <w:t xml:space="preserve">, so far no issue identified in the field nor in the conformance test </w:t>
      </w:r>
      <w:r w:rsidR="005032EB">
        <w:rPr>
          <w:rFonts w:ascii="Times New Roman" w:hAnsi="Times New Roman" w:cs="Times New Roman"/>
        </w:rPr>
        <w:t>to meet existing</w:t>
      </w:r>
      <w:r w:rsidR="000D2B0D">
        <w:rPr>
          <w:rFonts w:ascii="Times New Roman" w:hAnsi="Times New Roman" w:cs="Times New Roman"/>
        </w:rPr>
        <w:t xml:space="preserve"> </w:t>
      </w:r>
      <w:r w:rsidR="005032EB">
        <w:rPr>
          <w:rFonts w:ascii="Times New Roman" w:hAnsi="Times New Roman" w:cs="Times New Roman"/>
        </w:rPr>
        <w:t xml:space="preserve">PC3 </w:t>
      </w:r>
      <w:r w:rsidR="000D2B0D">
        <w:rPr>
          <w:rFonts w:ascii="Times New Roman" w:hAnsi="Times New Roman" w:cs="Times New Roman"/>
        </w:rPr>
        <w:t>regulatory requirements</w:t>
      </w:r>
      <w:r w:rsidR="005032EB">
        <w:rPr>
          <w:rFonts w:ascii="Times New Roman" w:hAnsi="Times New Roman" w:cs="Times New Roman"/>
        </w:rPr>
        <w:t>(i.e., A-MPR=0)</w:t>
      </w:r>
      <w:r w:rsidR="000D2B0D">
        <w:rPr>
          <w:rFonts w:ascii="Times New Roman" w:hAnsi="Times New Roman" w:cs="Times New Roman"/>
        </w:rPr>
        <w:t xml:space="preserve"> for DTV protection</w:t>
      </w:r>
      <w:r w:rsidR="00DF3F0E">
        <w:rPr>
          <w:rFonts w:ascii="Times New Roman" w:hAnsi="Times New Roman" w:cs="Times New Roman"/>
        </w:rPr>
        <w:t>(NS_17)</w:t>
      </w:r>
      <w:r w:rsidR="000D2B0D">
        <w:rPr>
          <w:rFonts w:ascii="Times New Roman" w:hAnsi="Times New Roman" w:cs="Times New Roman"/>
        </w:rPr>
        <w:t xml:space="preserve"> </w:t>
      </w:r>
      <w:r w:rsidR="00DF3F0E">
        <w:rPr>
          <w:rFonts w:ascii="Times New Roman" w:hAnsi="Times New Roman" w:cs="Times New Roman"/>
        </w:rPr>
        <w:t xml:space="preserve">in </w:t>
      </w:r>
      <w:r w:rsidR="000D2B0D">
        <w:rPr>
          <w:rFonts w:ascii="Times New Roman" w:hAnsi="Times New Roman" w:cs="Times New Roman"/>
        </w:rPr>
        <w:t>Japan, and the margin is quite enough</w:t>
      </w:r>
      <w:r w:rsidR="001F7E3B">
        <w:rPr>
          <w:rFonts w:ascii="Times New Roman" w:hAnsi="Times New Roman" w:cs="Times New Roman"/>
        </w:rPr>
        <w:t xml:space="preserve"> particularly for LTE</w:t>
      </w:r>
      <w:r w:rsidR="00621C52">
        <w:rPr>
          <w:rFonts w:ascii="Times New Roman" w:hAnsi="Times New Roman" w:cs="Times New Roman"/>
        </w:rPr>
        <w:t xml:space="preserve">. The commercial full-band duplex can provide good suppression </w:t>
      </w:r>
      <w:r w:rsidR="00930389">
        <w:rPr>
          <w:rFonts w:ascii="Times New Roman" w:hAnsi="Times New Roman" w:cs="Times New Roman"/>
        </w:rPr>
        <w:t xml:space="preserve">to meet PC3 requirements </w:t>
      </w:r>
      <w:r w:rsidR="00621C52">
        <w:rPr>
          <w:rFonts w:ascii="Times New Roman" w:hAnsi="Times New Roman" w:cs="Times New Roman"/>
        </w:rPr>
        <w:t>from our observation</w:t>
      </w:r>
      <w:r w:rsidR="00930389">
        <w:rPr>
          <w:rFonts w:ascii="Times New Roman" w:hAnsi="Times New Roman" w:cs="Times New Roman" w:hint="eastAsia"/>
        </w:rPr>
        <w:t>.</w:t>
      </w:r>
    </w:p>
    <w:p w14:paraId="5CCAD2F0" w14:textId="23B49AB9" w:rsidR="005032EB" w:rsidRDefault="000D2B0D" w:rsidP="000D2B0D">
      <w:pPr>
        <w:spacing w:beforeLines="50" w:before="156" w:afterLines="50" w:after="156"/>
        <w:rPr>
          <w:rFonts w:ascii="Times New Roman" w:hAnsi="Times New Roman" w:cs="Times New Roman"/>
          <w:b/>
          <w:bCs/>
          <w:i/>
          <w:iCs/>
        </w:rPr>
      </w:pPr>
      <w:r w:rsidRPr="000D2B0D">
        <w:rPr>
          <w:rFonts w:ascii="Times New Roman" w:hAnsi="Times New Roman" w:cs="Times New Roman"/>
          <w:b/>
          <w:bCs/>
          <w:i/>
          <w:iCs/>
        </w:rPr>
        <w:t xml:space="preserve">Observation 1: </w:t>
      </w:r>
      <w:r w:rsidRPr="000D2B0D">
        <w:rPr>
          <w:rFonts w:ascii="Times New Roman" w:hAnsi="Times New Roman" w:cs="Times New Roman" w:hint="eastAsia"/>
          <w:b/>
          <w:bCs/>
          <w:i/>
          <w:iCs/>
        </w:rPr>
        <w:t>F</w:t>
      </w:r>
      <w:r w:rsidRPr="000D2B0D">
        <w:rPr>
          <w:rFonts w:ascii="Times New Roman" w:hAnsi="Times New Roman" w:cs="Times New Roman"/>
          <w:b/>
          <w:bCs/>
          <w:i/>
          <w:iCs/>
        </w:rPr>
        <w:t>rom</w:t>
      </w:r>
      <w:r>
        <w:rPr>
          <w:rFonts w:ascii="Times New Roman" w:hAnsi="Times New Roman" w:cs="Times New Roman"/>
          <w:b/>
          <w:bCs/>
          <w:i/>
          <w:iCs/>
        </w:rPr>
        <w:t xml:space="preserve"> real</w:t>
      </w:r>
      <w:r w:rsidRPr="000D2B0D">
        <w:rPr>
          <w:rFonts w:ascii="Times New Roman" w:hAnsi="Times New Roman" w:cs="Times New Roman"/>
          <w:b/>
          <w:bCs/>
          <w:i/>
          <w:iCs/>
        </w:rPr>
        <w:t xml:space="preserve"> </w:t>
      </w:r>
      <w:r w:rsidR="005032EB">
        <w:rPr>
          <w:rFonts w:ascii="Times New Roman" w:hAnsi="Times New Roman" w:cs="Times New Roman"/>
          <w:b/>
          <w:bCs/>
          <w:i/>
          <w:iCs/>
        </w:rPr>
        <w:t xml:space="preserve">UE </w:t>
      </w:r>
      <w:r w:rsidRPr="000D2B0D">
        <w:rPr>
          <w:rFonts w:ascii="Times New Roman" w:hAnsi="Times New Roman" w:cs="Times New Roman"/>
          <w:b/>
          <w:bCs/>
          <w:i/>
          <w:iCs/>
        </w:rPr>
        <w:t>implementation</w:t>
      </w:r>
      <w:r>
        <w:rPr>
          <w:rFonts w:ascii="Times New Roman" w:hAnsi="Times New Roman" w:cs="Times New Roman"/>
          <w:b/>
          <w:bCs/>
          <w:i/>
          <w:iCs/>
        </w:rPr>
        <w:t xml:space="preserve"> perspective, </w:t>
      </w:r>
      <w:r w:rsidR="006E18CB">
        <w:rPr>
          <w:rFonts w:ascii="Times New Roman" w:hAnsi="Times New Roman" w:cs="Times New Roman"/>
          <w:b/>
          <w:bCs/>
          <w:i/>
          <w:iCs/>
        </w:rPr>
        <w:t>Samsung</w:t>
      </w:r>
      <w:r>
        <w:rPr>
          <w:rFonts w:ascii="Times New Roman" w:hAnsi="Times New Roman" w:cs="Times New Roman"/>
          <w:b/>
          <w:bCs/>
          <w:i/>
          <w:iCs/>
        </w:rPr>
        <w:t xml:space="preserve"> </w:t>
      </w:r>
      <w:proofErr w:type="gramStart"/>
      <w:r>
        <w:rPr>
          <w:rFonts w:ascii="Times New Roman" w:hAnsi="Times New Roman" w:cs="Times New Roman"/>
          <w:b/>
          <w:bCs/>
          <w:i/>
          <w:iCs/>
        </w:rPr>
        <w:t>UEs</w:t>
      </w:r>
      <w:r w:rsidR="001F7E3B">
        <w:rPr>
          <w:rFonts w:ascii="Times New Roman" w:hAnsi="Times New Roman" w:cs="Times New Roman"/>
          <w:b/>
          <w:bCs/>
          <w:i/>
          <w:iCs/>
        </w:rPr>
        <w:t>(</w:t>
      </w:r>
      <w:proofErr w:type="gramEnd"/>
      <w:r w:rsidR="001F7E3B">
        <w:rPr>
          <w:rFonts w:ascii="Times New Roman" w:hAnsi="Times New Roman" w:cs="Times New Roman"/>
          <w:b/>
          <w:bCs/>
          <w:i/>
          <w:iCs/>
        </w:rPr>
        <w:t>From Galaxy S22)</w:t>
      </w:r>
      <w:r>
        <w:rPr>
          <w:rFonts w:ascii="Times New Roman" w:hAnsi="Times New Roman" w:cs="Times New Roman"/>
          <w:b/>
          <w:bCs/>
          <w:i/>
          <w:iCs/>
        </w:rPr>
        <w:t xml:space="preserve"> already implemented full-band b/n28 duplex in Japan around three years ago, so far no issue identified in the field nor in the conformance test </w:t>
      </w:r>
      <w:r w:rsidR="005032EB">
        <w:rPr>
          <w:rFonts w:ascii="Times New Roman" w:hAnsi="Times New Roman" w:cs="Times New Roman"/>
          <w:b/>
          <w:bCs/>
          <w:i/>
          <w:iCs/>
        </w:rPr>
        <w:t>assuming</w:t>
      </w:r>
      <w:r w:rsidR="005032EB" w:rsidRPr="005032EB">
        <w:rPr>
          <w:rFonts w:ascii="Times New Roman" w:hAnsi="Times New Roman" w:cs="Times New Roman"/>
          <w:b/>
          <w:bCs/>
          <w:i/>
          <w:iCs/>
        </w:rPr>
        <w:t xml:space="preserve"> existing </w:t>
      </w:r>
      <w:r w:rsidR="005032EB">
        <w:rPr>
          <w:rFonts w:ascii="Times New Roman" w:hAnsi="Times New Roman" w:cs="Times New Roman"/>
          <w:b/>
          <w:bCs/>
          <w:i/>
          <w:iCs/>
        </w:rPr>
        <w:t xml:space="preserve">PC3 </w:t>
      </w:r>
      <w:r w:rsidR="005032EB" w:rsidRPr="005032EB">
        <w:rPr>
          <w:rFonts w:ascii="Times New Roman" w:hAnsi="Times New Roman" w:cs="Times New Roman"/>
          <w:b/>
          <w:bCs/>
          <w:i/>
          <w:iCs/>
        </w:rPr>
        <w:t>regulatory requirements</w:t>
      </w:r>
      <w:r w:rsidR="005032EB">
        <w:rPr>
          <w:rFonts w:ascii="Times New Roman" w:hAnsi="Times New Roman" w:cs="Times New Roman"/>
          <w:b/>
          <w:bCs/>
          <w:i/>
          <w:iCs/>
        </w:rPr>
        <w:t xml:space="preserve"> </w:t>
      </w:r>
      <w:r w:rsidR="005032EB" w:rsidRPr="005032EB">
        <w:rPr>
          <w:rFonts w:ascii="Times New Roman" w:hAnsi="Times New Roman" w:cs="Times New Roman"/>
          <w:b/>
          <w:bCs/>
          <w:i/>
          <w:iCs/>
        </w:rPr>
        <w:t>(i.e. A-MPR=0) for DTV protection</w:t>
      </w:r>
      <w:r w:rsidR="001F7E3B">
        <w:rPr>
          <w:rFonts w:ascii="Times New Roman" w:hAnsi="Times New Roman" w:cs="Times New Roman"/>
          <w:b/>
          <w:bCs/>
          <w:i/>
          <w:iCs/>
        </w:rPr>
        <w:t>, and the margin is quite enough particularly for LTE.</w:t>
      </w:r>
    </w:p>
    <w:p w14:paraId="6DEA5113" w14:textId="062EC225" w:rsidR="005032EB" w:rsidRDefault="005032EB" w:rsidP="000D2B0D">
      <w:pPr>
        <w:spacing w:beforeLines="50" w:before="156" w:afterLines="50" w:after="156"/>
        <w:rPr>
          <w:rFonts w:ascii="Times New Roman" w:hAnsi="Times New Roman" w:cs="Times New Roman"/>
        </w:rPr>
      </w:pPr>
      <w:r w:rsidRPr="005032EB">
        <w:rPr>
          <w:rFonts w:ascii="Times New Roman" w:hAnsi="Times New Roman" w:cs="Times New Roman" w:hint="eastAsia"/>
        </w:rPr>
        <w:t>F</w:t>
      </w:r>
      <w:r w:rsidRPr="005032EB">
        <w:rPr>
          <w:rFonts w:ascii="Times New Roman" w:hAnsi="Times New Roman" w:cs="Times New Roman"/>
        </w:rPr>
        <w:t xml:space="preserve">rom NW perspective, </w:t>
      </w:r>
      <w:r>
        <w:rPr>
          <w:rFonts w:ascii="Times New Roman" w:hAnsi="Times New Roman" w:cs="Times New Roman"/>
        </w:rPr>
        <w:t xml:space="preserve">the legacy NW is designed assuming A-MPR=0 for PC3. If PC3 </w:t>
      </w:r>
      <w:r w:rsidR="00F13C08">
        <w:rPr>
          <w:rFonts w:ascii="Times New Roman" w:hAnsi="Times New Roman" w:cs="Times New Roman"/>
        </w:rPr>
        <w:t xml:space="preserve">A-MPR </w:t>
      </w:r>
      <w:r>
        <w:rPr>
          <w:rFonts w:ascii="Times New Roman" w:hAnsi="Times New Roman" w:cs="Times New Roman"/>
        </w:rPr>
        <w:t xml:space="preserve">requirements are </w:t>
      </w:r>
      <w:r w:rsidR="00F13C08">
        <w:rPr>
          <w:rFonts w:ascii="Times New Roman" w:hAnsi="Times New Roman" w:cs="Times New Roman"/>
        </w:rPr>
        <w:t xml:space="preserve">re-visited and a new set of A-MPR requirements(A-MPR </w:t>
      </w:r>
      <w:r w:rsidR="00F13C08">
        <w:rPr>
          <w:rFonts w:ascii="Times New Roman" w:hAnsi="Times New Roman" w:cs="Times New Roman" w:hint="eastAsia"/>
        </w:rPr>
        <w:t>≠</w:t>
      </w:r>
      <w:r w:rsidR="00F13C08">
        <w:rPr>
          <w:rFonts w:ascii="Times New Roman" w:hAnsi="Times New Roman" w:cs="Times New Roman"/>
        </w:rPr>
        <w:t xml:space="preserve">0) is </w:t>
      </w:r>
      <w:r w:rsidR="0049521A">
        <w:rPr>
          <w:rFonts w:ascii="Times New Roman" w:hAnsi="Times New Roman" w:cs="Times New Roman"/>
        </w:rPr>
        <w:t xml:space="preserve">introduced </w:t>
      </w:r>
      <w:r w:rsidR="00F13C08">
        <w:rPr>
          <w:rFonts w:ascii="Times New Roman" w:hAnsi="Times New Roman" w:cs="Times New Roman" w:hint="eastAsia"/>
        </w:rPr>
        <w:t>for</w:t>
      </w:r>
      <w:r w:rsidR="00F13C08">
        <w:rPr>
          <w:rFonts w:ascii="Times New Roman" w:hAnsi="Times New Roman" w:cs="Times New Roman"/>
        </w:rPr>
        <w:t xml:space="preserve"> </w:t>
      </w:r>
      <w:r w:rsidR="0049521A">
        <w:rPr>
          <w:rFonts w:ascii="Times New Roman" w:hAnsi="Times New Roman" w:cs="Times New Roman"/>
        </w:rPr>
        <w:t xml:space="preserve">n28 </w:t>
      </w:r>
      <w:r w:rsidR="00F13C08">
        <w:rPr>
          <w:rFonts w:ascii="Times New Roman" w:hAnsi="Times New Roman" w:cs="Times New Roman"/>
        </w:rPr>
        <w:t>full-band duplex, theoretically a</w:t>
      </w:r>
      <w:r w:rsidR="0036098A">
        <w:rPr>
          <w:rFonts w:ascii="Times New Roman" w:hAnsi="Times New Roman" w:cs="Times New Roman"/>
        </w:rPr>
        <w:t xml:space="preserve"> </w:t>
      </w:r>
      <w:proofErr w:type="spellStart"/>
      <w:r w:rsidR="00F13C08">
        <w:rPr>
          <w:rFonts w:ascii="Times New Roman" w:hAnsi="Times New Roman" w:cs="Times New Roman"/>
        </w:rPr>
        <w:lastRenderedPageBreak/>
        <w:t>signalling</w:t>
      </w:r>
      <w:proofErr w:type="spellEnd"/>
      <w:r w:rsidR="00F13C08">
        <w:rPr>
          <w:rFonts w:ascii="Times New Roman" w:hAnsi="Times New Roman" w:cs="Times New Roman"/>
        </w:rPr>
        <w:t xml:space="preserve"> must be introduced/utilized to indicate this </w:t>
      </w:r>
      <w:r w:rsidR="0049521A">
        <w:rPr>
          <w:rFonts w:ascii="Times New Roman" w:hAnsi="Times New Roman" w:cs="Times New Roman"/>
        </w:rPr>
        <w:t xml:space="preserve">new </w:t>
      </w:r>
      <w:r w:rsidR="00F13C08">
        <w:rPr>
          <w:rFonts w:ascii="Times New Roman" w:hAnsi="Times New Roman" w:cs="Times New Roman"/>
        </w:rPr>
        <w:t>implementation</w:t>
      </w:r>
      <w:r w:rsidR="0036098A">
        <w:rPr>
          <w:rFonts w:ascii="Times New Roman" w:hAnsi="Times New Roman" w:cs="Times New Roman"/>
        </w:rPr>
        <w:t xml:space="preserve"> to NW</w:t>
      </w:r>
      <w:r w:rsidR="00F13C08">
        <w:rPr>
          <w:rFonts w:ascii="Times New Roman" w:hAnsi="Times New Roman" w:cs="Times New Roman"/>
        </w:rPr>
        <w:t xml:space="preserve">, </w:t>
      </w:r>
      <w:r w:rsidR="0049521A">
        <w:rPr>
          <w:rFonts w:ascii="Times New Roman" w:hAnsi="Times New Roman" w:cs="Times New Roman"/>
        </w:rPr>
        <w:t>and</w:t>
      </w:r>
      <w:r w:rsidR="00F13C08">
        <w:rPr>
          <w:rFonts w:ascii="Times New Roman" w:hAnsi="Times New Roman" w:cs="Times New Roman"/>
        </w:rPr>
        <w:t xml:space="preserve"> a new NW </w:t>
      </w:r>
      <w:r w:rsidR="0049521A">
        <w:rPr>
          <w:rFonts w:ascii="Times New Roman" w:hAnsi="Times New Roman" w:cs="Times New Roman"/>
        </w:rPr>
        <w:t>would be</w:t>
      </w:r>
      <w:r w:rsidR="0036098A">
        <w:rPr>
          <w:rFonts w:ascii="Times New Roman" w:hAnsi="Times New Roman" w:cs="Times New Roman"/>
        </w:rPr>
        <w:t xml:space="preserve"> able to</w:t>
      </w:r>
      <w:r w:rsidR="00F13C08">
        <w:rPr>
          <w:rFonts w:ascii="Times New Roman" w:hAnsi="Times New Roman" w:cs="Times New Roman"/>
        </w:rPr>
        <w:t xml:space="preserve"> understand there </w:t>
      </w:r>
      <w:r w:rsidR="0036098A">
        <w:rPr>
          <w:rFonts w:ascii="Times New Roman" w:hAnsi="Times New Roman" w:cs="Times New Roman"/>
        </w:rPr>
        <w:t xml:space="preserve">are </w:t>
      </w:r>
      <w:r w:rsidR="00F13C08">
        <w:rPr>
          <w:rFonts w:ascii="Times New Roman" w:hAnsi="Times New Roman" w:cs="Times New Roman"/>
        </w:rPr>
        <w:t>different MPR requirements</w:t>
      </w:r>
      <w:r w:rsidR="0036098A">
        <w:rPr>
          <w:rFonts w:ascii="Times New Roman" w:hAnsi="Times New Roman" w:cs="Times New Roman"/>
        </w:rPr>
        <w:t xml:space="preserve"> corresponding to</w:t>
      </w:r>
      <w:r w:rsidR="00F13C08">
        <w:rPr>
          <w:rFonts w:ascii="Times New Roman" w:hAnsi="Times New Roman" w:cs="Times New Roman"/>
        </w:rPr>
        <w:t xml:space="preserve"> different </w:t>
      </w:r>
      <w:r w:rsidR="0036098A">
        <w:rPr>
          <w:rFonts w:ascii="Times New Roman" w:hAnsi="Times New Roman" w:cs="Times New Roman"/>
        </w:rPr>
        <w:t xml:space="preserve">UE </w:t>
      </w:r>
      <w:r w:rsidR="00F13C08">
        <w:rPr>
          <w:rFonts w:ascii="Times New Roman" w:hAnsi="Times New Roman" w:cs="Times New Roman"/>
        </w:rPr>
        <w:t>implementation</w:t>
      </w:r>
      <w:r w:rsidR="009758AF">
        <w:rPr>
          <w:rFonts w:ascii="Times New Roman" w:hAnsi="Times New Roman" w:cs="Times New Roman"/>
        </w:rPr>
        <w:t>s</w:t>
      </w:r>
      <w:r w:rsidR="00187991">
        <w:rPr>
          <w:rFonts w:ascii="Times New Roman" w:hAnsi="Times New Roman" w:cs="Times New Roman"/>
        </w:rPr>
        <w:t>,</w:t>
      </w:r>
      <w:r w:rsidR="00F13C08">
        <w:rPr>
          <w:rFonts w:ascii="Times New Roman" w:hAnsi="Times New Roman" w:cs="Times New Roman"/>
        </w:rPr>
        <w:t xml:space="preserve"> </w:t>
      </w:r>
      <w:r w:rsidR="00187991">
        <w:rPr>
          <w:rFonts w:ascii="Times New Roman" w:hAnsi="Times New Roman" w:cs="Times New Roman"/>
        </w:rPr>
        <w:t>a</w:t>
      </w:r>
      <w:r w:rsidR="00F13C08">
        <w:rPr>
          <w:rFonts w:ascii="Times New Roman" w:hAnsi="Times New Roman" w:cs="Times New Roman"/>
        </w:rPr>
        <w:t>nd the</w:t>
      </w:r>
      <w:r w:rsidR="0036098A">
        <w:rPr>
          <w:rFonts w:ascii="Times New Roman" w:hAnsi="Times New Roman" w:cs="Times New Roman"/>
        </w:rPr>
        <w:t xml:space="preserve"> </w:t>
      </w:r>
      <w:r w:rsidR="00F13C08">
        <w:rPr>
          <w:rFonts w:ascii="Times New Roman" w:hAnsi="Times New Roman" w:cs="Times New Roman"/>
        </w:rPr>
        <w:t xml:space="preserve">maximum configured </w:t>
      </w:r>
      <w:r w:rsidR="0036098A">
        <w:rPr>
          <w:rFonts w:ascii="Times New Roman" w:hAnsi="Times New Roman" w:cs="Times New Roman"/>
        </w:rPr>
        <w:t xml:space="preserve">transmission </w:t>
      </w:r>
      <w:r w:rsidR="00F13C08">
        <w:rPr>
          <w:rFonts w:ascii="Times New Roman" w:hAnsi="Times New Roman" w:cs="Times New Roman"/>
        </w:rPr>
        <w:t xml:space="preserve">power </w:t>
      </w:r>
      <w:r w:rsidR="0036098A">
        <w:rPr>
          <w:rFonts w:ascii="Times New Roman" w:hAnsi="Times New Roman" w:cs="Times New Roman"/>
        </w:rPr>
        <w:t xml:space="preserve">of </w:t>
      </w:r>
      <w:r w:rsidR="0049521A">
        <w:rPr>
          <w:rFonts w:ascii="Times New Roman" w:hAnsi="Times New Roman" w:cs="Times New Roman"/>
        </w:rPr>
        <w:t>a</w:t>
      </w:r>
      <w:r w:rsidR="0036098A">
        <w:rPr>
          <w:rFonts w:ascii="Times New Roman" w:hAnsi="Times New Roman" w:cs="Times New Roman"/>
        </w:rPr>
        <w:t xml:space="preserve"> UE </w:t>
      </w:r>
      <w:r w:rsidR="00187991">
        <w:rPr>
          <w:rFonts w:ascii="Times New Roman" w:hAnsi="Times New Roman" w:cs="Times New Roman"/>
        </w:rPr>
        <w:t xml:space="preserve">with full-band duplex </w:t>
      </w:r>
      <w:r w:rsidR="00F13C08">
        <w:rPr>
          <w:rFonts w:ascii="Times New Roman" w:hAnsi="Times New Roman" w:cs="Times New Roman"/>
        </w:rPr>
        <w:t xml:space="preserve">might be reduced. </w:t>
      </w:r>
      <w:r w:rsidR="009758AF">
        <w:rPr>
          <w:rFonts w:ascii="Times New Roman" w:hAnsi="Times New Roman" w:cs="Times New Roman"/>
        </w:rPr>
        <w:t>Nevertheless</w:t>
      </w:r>
      <w:r w:rsidR="00F13C08">
        <w:rPr>
          <w:rFonts w:ascii="Times New Roman" w:hAnsi="Times New Roman" w:cs="Times New Roman"/>
        </w:rPr>
        <w:t xml:space="preserve">, </w:t>
      </w:r>
      <w:r w:rsidR="009758AF">
        <w:rPr>
          <w:rFonts w:ascii="Times New Roman" w:hAnsi="Times New Roman" w:cs="Times New Roman"/>
        </w:rPr>
        <w:t xml:space="preserve">the </w:t>
      </w:r>
      <w:r w:rsidR="00F13C08">
        <w:rPr>
          <w:rFonts w:ascii="Times New Roman" w:hAnsi="Times New Roman" w:cs="Times New Roman"/>
        </w:rPr>
        <w:t>legacy NW</w:t>
      </w:r>
      <w:r w:rsidR="0036098A">
        <w:rPr>
          <w:rFonts w:ascii="Times New Roman" w:hAnsi="Times New Roman" w:cs="Times New Roman"/>
        </w:rPr>
        <w:t xml:space="preserve"> </w:t>
      </w:r>
      <w:r w:rsidR="00F13C08">
        <w:rPr>
          <w:rFonts w:ascii="Times New Roman" w:hAnsi="Times New Roman" w:cs="Times New Roman"/>
        </w:rPr>
        <w:t xml:space="preserve">(assuming A-MPR=0) is not able to </w:t>
      </w:r>
      <w:r w:rsidR="0036098A">
        <w:rPr>
          <w:rFonts w:ascii="Times New Roman" w:hAnsi="Times New Roman" w:cs="Times New Roman"/>
        </w:rPr>
        <w:t>understand</w:t>
      </w:r>
      <w:r w:rsidR="00F13C08">
        <w:rPr>
          <w:rFonts w:ascii="Times New Roman" w:hAnsi="Times New Roman" w:cs="Times New Roman"/>
        </w:rPr>
        <w:t xml:space="preserve"> such information</w:t>
      </w:r>
      <w:r w:rsidR="009758AF">
        <w:rPr>
          <w:rFonts w:ascii="Times New Roman" w:hAnsi="Times New Roman" w:cs="Times New Roman"/>
        </w:rPr>
        <w:t xml:space="preserve"> and cannot predict </w:t>
      </w:r>
      <w:r w:rsidR="006C5AA9">
        <w:rPr>
          <w:rFonts w:ascii="Times New Roman" w:hAnsi="Times New Roman" w:cs="Times New Roman"/>
        </w:rPr>
        <w:t xml:space="preserve">the </w:t>
      </w:r>
      <w:r w:rsidR="009758AF">
        <w:rPr>
          <w:rFonts w:ascii="Times New Roman" w:hAnsi="Times New Roman" w:cs="Times New Roman"/>
        </w:rPr>
        <w:t>UE behaviors,</w:t>
      </w:r>
      <w:r w:rsidR="00F13C08">
        <w:rPr>
          <w:rFonts w:ascii="Times New Roman" w:hAnsi="Times New Roman" w:cs="Times New Roman"/>
        </w:rPr>
        <w:t xml:space="preserve"> which </w:t>
      </w:r>
      <w:r w:rsidR="0036098A">
        <w:rPr>
          <w:rFonts w:ascii="Times New Roman" w:hAnsi="Times New Roman" w:cs="Times New Roman"/>
        </w:rPr>
        <w:t xml:space="preserve">leads to </w:t>
      </w:r>
      <w:r w:rsidR="00F13C08">
        <w:rPr>
          <w:rFonts w:ascii="Times New Roman" w:hAnsi="Times New Roman" w:cs="Times New Roman"/>
        </w:rPr>
        <w:t>NBC issue, as the new UE</w:t>
      </w:r>
      <w:r w:rsidR="0036098A">
        <w:rPr>
          <w:rFonts w:ascii="Times New Roman" w:hAnsi="Times New Roman" w:cs="Times New Roman"/>
        </w:rPr>
        <w:t>(s)</w:t>
      </w:r>
      <w:r w:rsidR="00F13C08">
        <w:rPr>
          <w:rFonts w:ascii="Times New Roman" w:hAnsi="Times New Roman" w:cs="Times New Roman"/>
        </w:rPr>
        <w:t xml:space="preserve"> and legacy UE</w:t>
      </w:r>
      <w:r w:rsidR="0036098A">
        <w:rPr>
          <w:rFonts w:ascii="Times New Roman" w:hAnsi="Times New Roman" w:cs="Times New Roman"/>
        </w:rPr>
        <w:t>(s)</w:t>
      </w:r>
      <w:r w:rsidR="00F13C08">
        <w:rPr>
          <w:rFonts w:ascii="Times New Roman" w:hAnsi="Times New Roman" w:cs="Times New Roman"/>
        </w:rPr>
        <w:t xml:space="preserve"> at same location </w:t>
      </w:r>
      <w:r w:rsidR="0036098A">
        <w:rPr>
          <w:rFonts w:ascii="Times New Roman" w:hAnsi="Times New Roman" w:cs="Times New Roman"/>
        </w:rPr>
        <w:t xml:space="preserve">with same </w:t>
      </w:r>
      <w:r w:rsidR="00F13C08">
        <w:rPr>
          <w:rFonts w:ascii="Times New Roman" w:hAnsi="Times New Roman" w:cs="Times New Roman"/>
        </w:rPr>
        <w:t xml:space="preserve">scheduling </w:t>
      </w:r>
      <w:r w:rsidR="0036098A">
        <w:rPr>
          <w:rFonts w:ascii="Times New Roman" w:hAnsi="Times New Roman" w:cs="Times New Roman"/>
        </w:rPr>
        <w:t xml:space="preserve">would </w:t>
      </w:r>
      <w:r w:rsidR="00F13C08">
        <w:rPr>
          <w:rFonts w:ascii="Times New Roman" w:hAnsi="Times New Roman" w:cs="Times New Roman"/>
        </w:rPr>
        <w:t>have different UE behaviors.</w:t>
      </w:r>
    </w:p>
    <w:p w14:paraId="54F5E6C3" w14:textId="729DEDF8" w:rsidR="00F13C08" w:rsidRPr="006C5AA9" w:rsidRDefault="00F13C08" w:rsidP="00EA36E8">
      <w:pPr>
        <w:spacing w:beforeLines="50" w:before="156" w:afterLines="50" w:after="156"/>
        <w:rPr>
          <w:rFonts w:ascii="Times New Roman" w:hAnsi="Times New Roman" w:cs="Times New Roman"/>
          <w:b/>
          <w:bCs/>
          <w:i/>
          <w:iCs/>
        </w:rPr>
      </w:pPr>
      <w:r w:rsidRPr="000D2B0D">
        <w:rPr>
          <w:rFonts w:ascii="Times New Roman" w:hAnsi="Times New Roman" w:cs="Times New Roman"/>
          <w:b/>
          <w:bCs/>
          <w:i/>
          <w:iCs/>
        </w:rPr>
        <w:t xml:space="preserve">Observation </w:t>
      </w:r>
      <w:r w:rsidR="00930389">
        <w:rPr>
          <w:rFonts w:ascii="Times New Roman" w:hAnsi="Times New Roman" w:cs="Times New Roman"/>
          <w:b/>
          <w:bCs/>
          <w:i/>
          <w:iCs/>
        </w:rPr>
        <w:t>2</w:t>
      </w:r>
      <w:r>
        <w:rPr>
          <w:rFonts w:ascii="Times New Roman" w:hAnsi="Times New Roman" w:cs="Times New Roman"/>
          <w:b/>
          <w:bCs/>
          <w:i/>
          <w:iCs/>
        </w:rPr>
        <w:t>:</w:t>
      </w:r>
      <w:r w:rsidR="00B00FDD">
        <w:rPr>
          <w:rFonts w:ascii="Times New Roman" w:hAnsi="Times New Roman" w:cs="Times New Roman"/>
          <w:b/>
          <w:bCs/>
          <w:i/>
          <w:iCs/>
        </w:rPr>
        <w:t xml:space="preserve"> </w:t>
      </w:r>
      <w:r>
        <w:rPr>
          <w:rFonts w:ascii="Times New Roman" w:hAnsi="Times New Roman" w:cs="Times New Roman"/>
          <w:b/>
          <w:bCs/>
          <w:i/>
          <w:iCs/>
        </w:rPr>
        <w:t xml:space="preserve">From NW implementation perspective, </w:t>
      </w:r>
      <w:r w:rsidR="006C5AA9">
        <w:rPr>
          <w:rFonts w:ascii="Times New Roman" w:hAnsi="Times New Roman" w:cs="Times New Roman"/>
          <w:b/>
          <w:bCs/>
          <w:i/>
          <w:iCs/>
        </w:rPr>
        <w:t>introduc</w:t>
      </w:r>
      <w:r w:rsidR="00E05020">
        <w:rPr>
          <w:rFonts w:ascii="Times New Roman" w:hAnsi="Times New Roman" w:cs="Times New Roman"/>
          <w:b/>
          <w:bCs/>
          <w:i/>
          <w:iCs/>
        </w:rPr>
        <w:t>ing</w:t>
      </w:r>
      <w:r>
        <w:rPr>
          <w:rFonts w:ascii="Times New Roman" w:hAnsi="Times New Roman" w:cs="Times New Roman"/>
          <w:b/>
          <w:bCs/>
          <w:i/>
          <w:iCs/>
        </w:rPr>
        <w:t xml:space="preserve"> a new set of PC3 A-MPR requirements</w:t>
      </w:r>
      <w:r w:rsidR="00013365">
        <w:rPr>
          <w:rFonts w:ascii="Times New Roman" w:hAnsi="Times New Roman" w:cs="Times New Roman"/>
          <w:b/>
          <w:bCs/>
          <w:i/>
          <w:iCs/>
        </w:rPr>
        <w:t xml:space="preserve"> </w:t>
      </w:r>
      <w:r w:rsidR="00E05020">
        <w:rPr>
          <w:rFonts w:ascii="Times New Roman" w:hAnsi="Times New Roman" w:cs="Times New Roman"/>
          <w:b/>
          <w:bCs/>
          <w:i/>
          <w:iCs/>
        </w:rPr>
        <w:t>(i.e.</w:t>
      </w:r>
      <w:r w:rsidR="00FC742F">
        <w:rPr>
          <w:rFonts w:ascii="Times New Roman" w:hAnsi="Times New Roman" w:cs="Times New Roman"/>
          <w:b/>
          <w:bCs/>
          <w:i/>
          <w:iCs/>
        </w:rPr>
        <w:t>,</w:t>
      </w:r>
      <w:r w:rsidR="00E05020" w:rsidRPr="00E05020">
        <w:rPr>
          <w:rFonts w:ascii="Times New Roman" w:hAnsi="Times New Roman" w:cs="Times New Roman"/>
          <w:b/>
          <w:bCs/>
          <w:i/>
          <w:iCs/>
        </w:rPr>
        <w:t xml:space="preserve"> </w:t>
      </w:r>
      <w:r w:rsidR="00E05020" w:rsidRPr="005032EB">
        <w:rPr>
          <w:rFonts w:ascii="Times New Roman" w:hAnsi="Times New Roman" w:cs="Times New Roman"/>
          <w:b/>
          <w:bCs/>
          <w:i/>
          <w:iCs/>
        </w:rPr>
        <w:t>A-MPR</w:t>
      </w:r>
      <w:r w:rsidR="00E05020">
        <w:rPr>
          <w:rFonts w:ascii="Times New Roman" w:hAnsi="Times New Roman" w:cs="Times New Roman" w:hint="eastAsia"/>
          <w:b/>
          <w:bCs/>
          <w:i/>
          <w:iCs/>
        </w:rPr>
        <w:t>≠</w:t>
      </w:r>
      <w:r w:rsidR="00E05020" w:rsidRPr="005032EB">
        <w:rPr>
          <w:rFonts w:ascii="Times New Roman" w:hAnsi="Times New Roman" w:cs="Times New Roman"/>
          <w:b/>
          <w:bCs/>
          <w:i/>
          <w:iCs/>
        </w:rPr>
        <w:t>0</w:t>
      </w:r>
      <w:r w:rsidR="00D24811">
        <w:rPr>
          <w:rFonts w:ascii="Times New Roman" w:hAnsi="Times New Roman" w:cs="Times New Roman"/>
          <w:b/>
          <w:bCs/>
          <w:i/>
          <w:iCs/>
        </w:rPr>
        <w:t>)</w:t>
      </w:r>
      <w:r>
        <w:rPr>
          <w:rFonts w:ascii="Times New Roman" w:hAnsi="Times New Roman" w:cs="Times New Roman"/>
          <w:b/>
          <w:bCs/>
          <w:i/>
          <w:iCs/>
        </w:rPr>
        <w:t xml:space="preserve"> for </w:t>
      </w:r>
      <w:r w:rsidR="006C5AA9">
        <w:rPr>
          <w:rFonts w:ascii="Times New Roman" w:hAnsi="Times New Roman" w:cs="Times New Roman"/>
          <w:b/>
          <w:bCs/>
          <w:i/>
          <w:iCs/>
        </w:rPr>
        <w:t xml:space="preserve">b/n28 </w:t>
      </w:r>
      <w:r>
        <w:rPr>
          <w:rFonts w:ascii="Times New Roman" w:hAnsi="Times New Roman" w:cs="Times New Roman"/>
          <w:b/>
          <w:bCs/>
          <w:i/>
          <w:iCs/>
        </w:rPr>
        <w:t>full-band duplex b</w:t>
      </w:r>
      <w:r w:rsidR="006C5AA9">
        <w:rPr>
          <w:rFonts w:ascii="Times New Roman" w:hAnsi="Times New Roman" w:cs="Times New Roman"/>
          <w:b/>
          <w:bCs/>
          <w:i/>
          <w:iCs/>
        </w:rPr>
        <w:t>ring</w:t>
      </w:r>
      <w:r>
        <w:rPr>
          <w:rFonts w:ascii="Times New Roman" w:hAnsi="Times New Roman" w:cs="Times New Roman"/>
          <w:b/>
          <w:bCs/>
          <w:i/>
          <w:iCs/>
        </w:rPr>
        <w:t xml:space="preserve"> NBC issues </w:t>
      </w:r>
      <w:r w:rsidR="006C5AA9">
        <w:rPr>
          <w:rFonts w:ascii="Times New Roman" w:hAnsi="Times New Roman" w:cs="Times New Roman"/>
          <w:b/>
          <w:bCs/>
          <w:i/>
          <w:iCs/>
        </w:rPr>
        <w:t>to</w:t>
      </w:r>
      <w:r>
        <w:rPr>
          <w:rFonts w:ascii="Times New Roman" w:hAnsi="Times New Roman" w:cs="Times New Roman"/>
          <w:b/>
          <w:bCs/>
          <w:i/>
          <w:iCs/>
        </w:rPr>
        <w:t xml:space="preserve"> legacy NW.</w:t>
      </w:r>
    </w:p>
    <w:p w14:paraId="7A0C467D" w14:textId="5A8207AF" w:rsidR="005E5289" w:rsidRDefault="00B00FDD" w:rsidP="000D2B0D">
      <w:pPr>
        <w:spacing w:beforeLines="50" w:before="156" w:afterLines="50" w:after="156"/>
        <w:rPr>
          <w:rFonts w:ascii="Times New Roman" w:hAnsi="Times New Roman" w:cs="Times New Roman"/>
        </w:rPr>
      </w:pPr>
      <w:r>
        <w:rPr>
          <w:rFonts w:ascii="Times New Roman" w:hAnsi="Times New Roman" w:cs="Times New Roman"/>
        </w:rPr>
        <w:t xml:space="preserve">Further, </w:t>
      </w:r>
      <w:r w:rsidR="005E5289">
        <w:rPr>
          <w:rFonts w:ascii="Times New Roman" w:hAnsi="Times New Roman" w:cs="Times New Roman"/>
        </w:rPr>
        <w:t xml:space="preserve">it makes full-band duplex an inferior solution than “b/n 28A+28B” due to </w:t>
      </w:r>
      <w:r w:rsidR="005D7BF9">
        <w:rPr>
          <w:rFonts w:ascii="Times New Roman" w:hAnsi="Times New Roman" w:cs="Times New Roman" w:hint="eastAsia"/>
        </w:rPr>
        <w:t>the</w:t>
      </w:r>
      <w:r w:rsidR="005D7BF9">
        <w:rPr>
          <w:rFonts w:ascii="Times New Roman" w:hAnsi="Times New Roman" w:cs="Times New Roman"/>
        </w:rPr>
        <w:t xml:space="preserve"> </w:t>
      </w:r>
      <w:r w:rsidR="005E5289">
        <w:rPr>
          <w:rFonts w:ascii="Times New Roman" w:hAnsi="Times New Roman" w:cs="Times New Roman"/>
        </w:rPr>
        <w:t xml:space="preserve">coverage shrink with large A-MPR relaxation, which has adverse impact to </w:t>
      </w:r>
      <w:r w:rsidR="005E5289" w:rsidRPr="005E5289">
        <w:rPr>
          <w:rFonts w:ascii="Times New Roman" w:hAnsi="Times New Roman" w:cs="Times New Roman"/>
        </w:rPr>
        <w:t>popularize</w:t>
      </w:r>
      <w:r w:rsidR="005E5289">
        <w:rPr>
          <w:rFonts w:ascii="Times New Roman" w:hAnsi="Times New Roman" w:cs="Times New Roman"/>
        </w:rPr>
        <w:t xml:space="preserve"> this </w:t>
      </w:r>
      <w:r w:rsidR="00D24811">
        <w:rPr>
          <w:rFonts w:ascii="Times New Roman" w:hAnsi="Times New Roman" w:cs="Times New Roman"/>
        </w:rPr>
        <w:t>implementation</w:t>
      </w:r>
      <w:r w:rsidR="005E5289">
        <w:rPr>
          <w:rFonts w:ascii="Times New Roman" w:hAnsi="Times New Roman" w:cs="Times New Roman"/>
        </w:rPr>
        <w:t>.</w:t>
      </w:r>
    </w:p>
    <w:p w14:paraId="23BA5FE8" w14:textId="5346FD3E" w:rsidR="00B00FDD" w:rsidRDefault="005E5289" w:rsidP="000D2B0D">
      <w:pPr>
        <w:spacing w:beforeLines="50" w:before="156" w:afterLines="50" w:after="156"/>
        <w:rPr>
          <w:rFonts w:ascii="Times New Roman" w:hAnsi="Times New Roman" w:cs="Times New Roman"/>
          <w:b/>
          <w:bCs/>
          <w:i/>
          <w:iCs/>
        </w:rPr>
      </w:pPr>
      <w:r w:rsidRPr="005E5289">
        <w:rPr>
          <w:rFonts w:ascii="Times New Roman" w:hAnsi="Times New Roman" w:cs="Times New Roman"/>
          <w:b/>
          <w:bCs/>
          <w:i/>
          <w:iCs/>
        </w:rPr>
        <w:t xml:space="preserve">Observation </w:t>
      </w:r>
      <w:r w:rsidR="00930389">
        <w:rPr>
          <w:rFonts w:ascii="Times New Roman" w:hAnsi="Times New Roman" w:cs="Times New Roman"/>
          <w:b/>
          <w:bCs/>
          <w:i/>
          <w:iCs/>
        </w:rPr>
        <w:t>3</w:t>
      </w:r>
      <w:r w:rsidRPr="005E5289">
        <w:rPr>
          <w:rFonts w:ascii="Times New Roman" w:hAnsi="Times New Roman" w:cs="Times New Roman"/>
          <w:b/>
          <w:bCs/>
          <w:i/>
          <w:iCs/>
        </w:rPr>
        <w:t xml:space="preserve">: </w:t>
      </w:r>
      <w:r>
        <w:rPr>
          <w:rFonts w:ascii="Times New Roman" w:hAnsi="Times New Roman" w:cs="Times New Roman"/>
          <w:b/>
          <w:bCs/>
          <w:i/>
          <w:iCs/>
        </w:rPr>
        <w:t>It has adverse impact to po</w:t>
      </w:r>
      <w:r w:rsidR="005D7BF9">
        <w:rPr>
          <w:rFonts w:ascii="Times New Roman" w:hAnsi="Times New Roman" w:cs="Times New Roman" w:hint="eastAsia"/>
          <w:b/>
          <w:bCs/>
          <w:i/>
          <w:iCs/>
        </w:rPr>
        <w:t>p</w:t>
      </w:r>
      <w:r>
        <w:rPr>
          <w:rFonts w:ascii="Times New Roman" w:hAnsi="Times New Roman" w:cs="Times New Roman"/>
          <w:b/>
          <w:bCs/>
          <w:i/>
          <w:iCs/>
        </w:rPr>
        <w:t xml:space="preserve">ularize full-band </w:t>
      </w:r>
      <w:r w:rsidR="00D24811">
        <w:rPr>
          <w:rFonts w:ascii="Times New Roman" w:hAnsi="Times New Roman" w:cs="Times New Roman"/>
          <w:b/>
          <w:bCs/>
          <w:i/>
          <w:iCs/>
        </w:rPr>
        <w:t>b/</w:t>
      </w:r>
      <w:r>
        <w:rPr>
          <w:rFonts w:ascii="Times New Roman" w:hAnsi="Times New Roman" w:cs="Times New Roman"/>
          <w:b/>
          <w:bCs/>
          <w:i/>
          <w:iCs/>
        </w:rPr>
        <w:t>n28 duplex i</w:t>
      </w:r>
      <w:r w:rsidR="008A6423">
        <w:rPr>
          <w:rFonts w:ascii="Times New Roman" w:hAnsi="Times New Roman" w:cs="Times New Roman"/>
          <w:b/>
          <w:bCs/>
          <w:i/>
          <w:iCs/>
        </w:rPr>
        <w:t>f</w:t>
      </w:r>
      <w:r>
        <w:rPr>
          <w:rFonts w:ascii="Times New Roman" w:hAnsi="Times New Roman" w:cs="Times New Roman"/>
          <w:b/>
          <w:bCs/>
          <w:i/>
          <w:iCs/>
        </w:rPr>
        <w:t xml:space="preserve"> A-MPR relaxation</w:t>
      </w:r>
      <w:r w:rsidR="00D24811">
        <w:rPr>
          <w:rFonts w:ascii="Times New Roman" w:hAnsi="Times New Roman" w:cs="Times New Roman"/>
          <w:b/>
          <w:bCs/>
          <w:i/>
          <w:iCs/>
        </w:rPr>
        <w:t xml:space="preserve"> (i.e.</w:t>
      </w:r>
      <w:r w:rsidR="00FC742F">
        <w:rPr>
          <w:rFonts w:ascii="Times New Roman" w:hAnsi="Times New Roman" w:cs="Times New Roman"/>
          <w:b/>
          <w:bCs/>
          <w:i/>
          <w:iCs/>
        </w:rPr>
        <w:t>,</w:t>
      </w:r>
      <w:r w:rsidR="00D24811" w:rsidRPr="00E05020">
        <w:rPr>
          <w:rFonts w:ascii="Times New Roman" w:hAnsi="Times New Roman" w:cs="Times New Roman"/>
          <w:b/>
          <w:bCs/>
          <w:i/>
          <w:iCs/>
        </w:rPr>
        <w:t xml:space="preserve"> </w:t>
      </w:r>
      <w:r w:rsidR="00D24811" w:rsidRPr="005032EB">
        <w:rPr>
          <w:rFonts w:ascii="Times New Roman" w:hAnsi="Times New Roman" w:cs="Times New Roman"/>
          <w:b/>
          <w:bCs/>
          <w:i/>
          <w:iCs/>
        </w:rPr>
        <w:t>A-MPR</w:t>
      </w:r>
      <w:r w:rsidR="00D24811">
        <w:rPr>
          <w:rFonts w:ascii="Times New Roman" w:hAnsi="Times New Roman" w:cs="Times New Roman" w:hint="eastAsia"/>
          <w:b/>
          <w:bCs/>
          <w:i/>
          <w:iCs/>
        </w:rPr>
        <w:t>≠</w:t>
      </w:r>
      <w:r w:rsidR="00D24811" w:rsidRPr="005032EB">
        <w:rPr>
          <w:rFonts w:ascii="Times New Roman" w:hAnsi="Times New Roman" w:cs="Times New Roman"/>
          <w:b/>
          <w:bCs/>
          <w:i/>
          <w:iCs/>
        </w:rPr>
        <w:t>0</w:t>
      </w:r>
      <w:r w:rsidR="00D24811">
        <w:rPr>
          <w:rFonts w:ascii="Times New Roman" w:hAnsi="Times New Roman" w:cs="Times New Roman"/>
          <w:b/>
          <w:bCs/>
          <w:i/>
          <w:iCs/>
        </w:rPr>
        <w:t>)</w:t>
      </w:r>
      <w:r>
        <w:rPr>
          <w:rFonts w:ascii="Times New Roman" w:hAnsi="Times New Roman" w:cs="Times New Roman"/>
          <w:b/>
          <w:bCs/>
          <w:i/>
          <w:iCs/>
        </w:rPr>
        <w:t xml:space="preserve"> is </w:t>
      </w:r>
      <w:r w:rsidR="008A6423">
        <w:rPr>
          <w:rFonts w:ascii="Times New Roman" w:hAnsi="Times New Roman" w:cs="Times New Roman"/>
          <w:b/>
          <w:bCs/>
          <w:i/>
          <w:iCs/>
        </w:rPr>
        <w:t xml:space="preserve">introduced for PC3 for full-band </w:t>
      </w:r>
      <w:r w:rsidR="00D24811">
        <w:rPr>
          <w:rFonts w:ascii="Times New Roman" w:hAnsi="Times New Roman" w:cs="Times New Roman"/>
          <w:b/>
          <w:bCs/>
          <w:i/>
          <w:iCs/>
        </w:rPr>
        <w:t>b/</w:t>
      </w:r>
      <w:r w:rsidR="008A6423">
        <w:rPr>
          <w:rFonts w:ascii="Times New Roman" w:hAnsi="Times New Roman" w:cs="Times New Roman"/>
          <w:b/>
          <w:bCs/>
          <w:i/>
          <w:iCs/>
        </w:rPr>
        <w:t>n28 duplex.</w:t>
      </w:r>
    </w:p>
    <w:p w14:paraId="78834766" w14:textId="381077B8" w:rsidR="008A6423" w:rsidRDefault="008A6423" w:rsidP="000D2B0D">
      <w:pPr>
        <w:spacing w:beforeLines="50" w:before="156" w:afterLines="50" w:after="156"/>
        <w:rPr>
          <w:rFonts w:ascii="Times New Roman" w:hAnsi="Times New Roman" w:cs="Times New Roman"/>
        </w:rPr>
      </w:pPr>
      <w:r w:rsidRPr="008A6423">
        <w:rPr>
          <w:rFonts w:ascii="Times New Roman" w:hAnsi="Times New Roman" w:cs="Times New Roman" w:hint="eastAsia"/>
        </w:rPr>
        <w:t>W</w:t>
      </w:r>
      <w:r w:rsidRPr="008A6423">
        <w:rPr>
          <w:rFonts w:ascii="Times New Roman" w:hAnsi="Times New Roman" w:cs="Times New Roman"/>
        </w:rPr>
        <w:t>ith above, we propose:</w:t>
      </w:r>
      <w:r>
        <w:rPr>
          <w:rFonts w:ascii="Times New Roman" w:hAnsi="Times New Roman" w:cs="Times New Roman"/>
        </w:rPr>
        <w:t xml:space="preserve"> </w:t>
      </w:r>
    </w:p>
    <w:p w14:paraId="380D4E03" w14:textId="23A5D2D0" w:rsidR="004325EA" w:rsidRPr="00D24811" w:rsidRDefault="008A6423" w:rsidP="00D24811">
      <w:pPr>
        <w:spacing w:beforeLines="50" w:before="156" w:afterLines="50" w:after="156"/>
        <w:rPr>
          <w:rFonts w:ascii="Times New Roman" w:hAnsi="Times New Roman" w:cs="Times New Roman"/>
          <w:b/>
          <w:bCs/>
          <w:i/>
          <w:iCs/>
        </w:rPr>
      </w:pPr>
      <w:r w:rsidRPr="008A6423">
        <w:rPr>
          <w:rFonts w:ascii="Times New Roman" w:hAnsi="Times New Roman" w:cs="Times New Roman" w:hint="eastAsia"/>
          <w:b/>
          <w:bCs/>
          <w:i/>
          <w:iCs/>
        </w:rPr>
        <w:t>P</w:t>
      </w:r>
      <w:r w:rsidRPr="008A6423">
        <w:rPr>
          <w:rFonts w:ascii="Times New Roman" w:hAnsi="Times New Roman" w:cs="Times New Roman"/>
          <w:b/>
          <w:bCs/>
          <w:i/>
          <w:iCs/>
        </w:rPr>
        <w:t xml:space="preserve">roposal 1: </w:t>
      </w:r>
      <w:r>
        <w:rPr>
          <w:rFonts w:ascii="Times New Roman" w:hAnsi="Times New Roman" w:cs="Times New Roman"/>
          <w:b/>
          <w:bCs/>
          <w:i/>
          <w:iCs/>
        </w:rPr>
        <w:t>Exiting PC3 A-MPR requirements</w:t>
      </w:r>
      <w:r w:rsidR="00D24811">
        <w:rPr>
          <w:rFonts w:ascii="Times New Roman" w:hAnsi="Times New Roman" w:cs="Times New Roman"/>
          <w:b/>
          <w:bCs/>
          <w:i/>
          <w:iCs/>
        </w:rPr>
        <w:t xml:space="preserve"> </w:t>
      </w:r>
      <w:r>
        <w:rPr>
          <w:rFonts w:ascii="Times New Roman" w:hAnsi="Times New Roman" w:cs="Times New Roman"/>
          <w:b/>
          <w:bCs/>
          <w:i/>
          <w:iCs/>
        </w:rPr>
        <w:t>(i.e.</w:t>
      </w:r>
      <w:r w:rsidR="00FC742F">
        <w:rPr>
          <w:rFonts w:ascii="Times New Roman" w:hAnsi="Times New Roman" w:cs="Times New Roman"/>
          <w:b/>
          <w:bCs/>
          <w:i/>
          <w:iCs/>
        </w:rPr>
        <w:t>,</w:t>
      </w:r>
      <w:r>
        <w:rPr>
          <w:rFonts w:ascii="Times New Roman" w:hAnsi="Times New Roman" w:cs="Times New Roman"/>
          <w:b/>
          <w:bCs/>
          <w:i/>
          <w:iCs/>
        </w:rPr>
        <w:t xml:space="preserve"> A-MPR=0) should </w:t>
      </w:r>
      <w:r w:rsidR="00B21752">
        <w:rPr>
          <w:rFonts w:ascii="Times New Roman" w:hAnsi="Times New Roman" w:cs="Times New Roman"/>
          <w:b/>
          <w:bCs/>
          <w:i/>
          <w:iCs/>
        </w:rPr>
        <w:t>be applicable for</w:t>
      </w:r>
      <w:r>
        <w:rPr>
          <w:rFonts w:ascii="Times New Roman" w:hAnsi="Times New Roman" w:cs="Times New Roman"/>
          <w:b/>
          <w:bCs/>
          <w:i/>
          <w:iCs/>
        </w:rPr>
        <w:t xml:space="preserve"> </w:t>
      </w:r>
      <w:r w:rsidR="00B21752">
        <w:rPr>
          <w:rFonts w:ascii="Times New Roman" w:hAnsi="Times New Roman" w:cs="Times New Roman"/>
          <w:b/>
          <w:bCs/>
          <w:i/>
          <w:iCs/>
        </w:rPr>
        <w:t xml:space="preserve">the </w:t>
      </w:r>
      <w:r>
        <w:rPr>
          <w:rFonts w:ascii="Times New Roman" w:hAnsi="Times New Roman" w:cs="Times New Roman"/>
          <w:b/>
          <w:bCs/>
          <w:i/>
          <w:iCs/>
        </w:rPr>
        <w:t xml:space="preserve">UE with </w:t>
      </w:r>
      <w:r w:rsidR="00C777D1">
        <w:rPr>
          <w:rFonts w:ascii="Times New Roman" w:hAnsi="Times New Roman" w:cs="Times New Roman"/>
          <w:b/>
          <w:bCs/>
          <w:i/>
          <w:iCs/>
        </w:rPr>
        <w:t>b/</w:t>
      </w:r>
      <w:r>
        <w:rPr>
          <w:rFonts w:ascii="Times New Roman" w:hAnsi="Times New Roman" w:cs="Times New Roman"/>
          <w:b/>
          <w:bCs/>
          <w:i/>
          <w:iCs/>
        </w:rPr>
        <w:t>n28 full-band duplex</w:t>
      </w:r>
      <w:r w:rsidR="00B21752">
        <w:rPr>
          <w:rFonts w:ascii="Times New Roman" w:hAnsi="Times New Roman" w:cs="Times New Roman"/>
          <w:b/>
          <w:bCs/>
          <w:i/>
          <w:iCs/>
        </w:rPr>
        <w:t xml:space="preserve"> </w:t>
      </w:r>
      <w:r>
        <w:rPr>
          <w:rFonts w:ascii="Times New Roman" w:hAnsi="Times New Roman" w:cs="Times New Roman"/>
          <w:b/>
          <w:bCs/>
          <w:i/>
          <w:iCs/>
        </w:rPr>
        <w:t xml:space="preserve">implementation </w:t>
      </w:r>
      <w:r w:rsidR="00B21752">
        <w:rPr>
          <w:rFonts w:ascii="Times New Roman" w:hAnsi="Times New Roman" w:cs="Times New Roman"/>
          <w:b/>
          <w:bCs/>
          <w:i/>
          <w:iCs/>
        </w:rPr>
        <w:t xml:space="preserve">as well, </w:t>
      </w:r>
      <w:r>
        <w:rPr>
          <w:rFonts w:ascii="Times New Roman" w:hAnsi="Times New Roman" w:cs="Times New Roman"/>
          <w:b/>
          <w:bCs/>
          <w:i/>
          <w:iCs/>
        </w:rPr>
        <w:t>for DTV protection in Japan</w:t>
      </w:r>
      <w:r w:rsidR="00B21752">
        <w:rPr>
          <w:rFonts w:ascii="Times New Roman" w:hAnsi="Times New Roman" w:cs="Times New Roman"/>
          <w:b/>
          <w:bCs/>
          <w:i/>
          <w:iCs/>
        </w:rPr>
        <w:t>.</w:t>
      </w:r>
      <w:r>
        <w:rPr>
          <w:rFonts w:ascii="Times New Roman" w:hAnsi="Times New Roman" w:cs="Times New Roman"/>
          <w:b/>
          <w:bCs/>
          <w:i/>
          <w:iCs/>
        </w:rPr>
        <w:t xml:space="preserve"> </w:t>
      </w:r>
    </w:p>
    <w:p w14:paraId="691060A6" w14:textId="77777777" w:rsidR="00AE6838" w:rsidRDefault="00AE6838" w:rsidP="00AE6838">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sz w:val="36"/>
          <w:szCs w:val="36"/>
          <w:lang w:eastAsia="zh-CN"/>
        </w:rPr>
      </w:pPr>
      <w:r>
        <w:rPr>
          <w:rFonts w:eastAsia="宋体"/>
          <w:b w:val="0"/>
          <w:sz w:val="36"/>
          <w:szCs w:val="36"/>
          <w:lang w:eastAsia="zh-CN"/>
        </w:rPr>
        <w:t>3. Conclusion</w:t>
      </w:r>
    </w:p>
    <w:p w14:paraId="211842BC" w14:textId="77777777" w:rsidR="00350495" w:rsidRDefault="00350495" w:rsidP="00350495">
      <w:pPr>
        <w:spacing w:beforeLines="50" w:before="156" w:afterLines="50" w:after="156"/>
        <w:rPr>
          <w:rFonts w:ascii="Times New Roman" w:hAnsi="Times New Roman" w:cs="Times New Roman"/>
          <w:b/>
          <w:bCs/>
          <w:i/>
          <w:iCs/>
        </w:rPr>
      </w:pPr>
      <w:r w:rsidRPr="000D2B0D">
        <w:rPr>
          <w:rFonts w:ascii="Times New Roman" w:hAnsi="Times New Roman" w:cs="Times New Roman"/>
          <w:b/>
          <w:bCs/>
          <w:i/>
          <w:iCs/>
        </w:rPr>
        <w:t xml:space="preserve">Observation 1: </w:t>
      </w:r>
      <w:r w:rsidRPr="000D2B0D">
        <w:rPr>
          <w:rFonts w:ascii="Times New Roman" w:hAnsi="Times New Roman" w:cs="Times New Roman" w:hint="eastAsia"/>
          <w:b/>
          <w:bCs/>
          <w:i/>
          <w:iCs/>
        </w:rPr>
        <w:t>F</w:t>
      </w:r>
      <w:r w:rsidRPr="000D2B0D">
        <w:rPr>
          <w:rFonts w:ascii="Times New Roman" w:hAnsi="Times New Roman" w:cs="Times New Roman"/>
          <w:b/>
          <w:bCs/>
          <w:i/>
          <w:iCs/>
        </w:rPr>
        <w:t>rom</w:t>
      </w:r>
      <w:r>
        <w:rPr>
          <w:rFonts w:ascii="Times New Roman" w:hAnsi="Times New Roman" w:cs="Times New Roman"/>
          <w:b/>
          <w:bCs/>
          <w:i/>
          <w:iCs/>
        </w:rPr>
        <w:t xml:space="preserve"> real</w:t>
      </w:r>
      <w:r w:rsidRPr="000D2B0D">
        <w:rPr>
          <w:rFonts w:ascii="Times New Roman" w:hAnsi="Times New Roman" w:cs="Times New Roman"/>
          <w:b/>
          <w:bCs/>
          <w:i/>
          <w:iCs/>
        </w:rPr>
        <w:t xml:space="preserve"> </w:t>
      </w:r>
      <w:r>
        <w:rPr>
          <w:rFonts w:ascii="Times New Roman" w:hAnsi="Times New Roman" w:cs="Times New Roman"/>
          <w:b/>
          <w:bCs/>
          <w:i/>
          <w:iCs/>
        </w:rPr>
        <w:t xml:space="preserve">UE </w:t>
      </w:r>
      <w:r w:rsidRPr="000D2B0D">
        <w:rPr>
          <w:rFonts w:ascii="Times New Roman" w:hAnsi="Times New Roman" w:cs="Times New Roman"/>
          <w:b/>
          <w:bCs/>
          <w:i/>
          <w:iCs/>
        </w:rPr>
        <w:t>implementation</w:t>
      </w:r>
      <w:r>
        <w:rPr>
          <w:rFonts w:ascii="Times New Roman" w:hAnsi="Times New Roman" w:cs="Times New Roman"/>
          <w:b/>
          <w:bCs/>
          <w:i/>
          <w:iCs/>
        </w:rPr>
        <w:t xml:space="preserve"> perspective, Samsung </w:t>
      </w:r>
      <w:proofErr w:type="gramStart"/>
      <w:r>
        <w:rPr>
          <w:rFonts w:ascii="Times New Roman" w:hAnsi="Times New Roman" w:cs="Times New Roman"/>
          <w:b/>
          <w:bCs/>
          <w:i/>
          <w:iCs/>
        </w:rPr>
        <w:t>UEs(</w:t>
      </w:r>
      <w:proofErr w:type="gramEnd"/>
      <w:r>
        <w:rPr>
          <w:rFonts w:ascii="Times New Roman" w:hAnsi="Times New Roman" w:cs="Times New Roman"/>
          <w:b/>
          <w:bCs/>
          <w:i/>
          <w:iCs/>
        </w:rPr>
        <w:t>From Galaxy S22) already implemented full-band b/n28 duplex in Japan around three years ago, so far no issue identified in the field nor in the conformance test assuming</w:t>
      </w:r>
      <w:r w:rsidRPr="005032EB">
        <w:rPr>
          <w:rFonts w:ascii="Times New Roman" w:hAnsi="Times New Roman" w:cs="Times New Roman"/>
          <w:b/>
          <w:bCs/>
          <w:i/>
          <w:iCs/>
        </w:rPr>
        <w:t xml:space="preserve"> existing </w:t>
      </w:r>
      <w:r>
        <w:rPr>
          <w:rFonts w:ascii="Times New Roman" w:hAnsi="Times New Roman" w:cs="Times New Roman"/>
          <w:b/>
          <w:bCs/>
          <w:i/>
          <w:iCs/>
        </w:rPr>
        <w:t xml:space="preserve">PC3 </w:t>
      </w:r>
      <w:r w:rsidRPr="005032EB">
        <w:rPr>
          <w:rFonts w:ascii="Times New Roman" w:hAnsi="Times New Roman" w:cs="Times New Roman"/>
          <w:b/>
          <w:bCs/>
          <w:i/>
          <w:iCs/>
        </w:rPr>
        <w:t>regulatory requirements</w:t>
      </w:r>
      <w:r>
        <w:rPr>
          <w:rFonts w:ascii="Times New Roman" w:hAnsi="Times New Roman" w:cs="Times New Roman"/>
          <w:b/>
          <w:bCs/>
          <w:i/>
          <w:iCs/>
        </w:rPr>
        <w:t xml:space="preserve"> </w:t>
      </w:r>
      <w:r w:rsidRPr="005032EB">
        <w:rPr>
          <w:rFonts w:ascii="Times New Roman" w:hAnsi="Times New Roman" w:cs="Times New Roman"/>
          <w:b/>
          <w:bCs/>
          <w:i/>
          <w:iCs/>
        </w:rPr>
        <w:t>(i.e. A-MPR=0) for DTV protection</w:t>
      </w:r>
      <w:r>
        <w:rPr>
          <w:rFonts w:ascii="Times New Roman" w:hAnsi="Times New Roman" w:cs="Times New Roman"/>
          <w:b/>
          <w:bCs/>
          <w:i/>
          <w:iCs/>
        </w:rPr>
        <w:t>, and the margin is quite enough particularly for LTE.</w:t>
      </w:r>
    </w:p>
    <w:p w14:paraId="54E910ED" w14:textId="286E711C" w:rsidR="00350495" w:rsidRPr="006C5AA9" w:rsidRDefault="00350495" w:rsidP="00350495">
      <w:pPr>
        <w:spacing w:beforeLines="50" w:before="156" w:afterLines="50" w:after="156"/>
        <w:rPr>
          <w:rFonts w:ascii="Times New Roman" w:hAnsi="Times New Roman" w:cs="Times New Roman"/>
          <w:b/>
          <w:bCs/>
          <w:i/>
          <w:iCs/>
        </w:rPr>
      </w:pPr>
      <w:r w:rsidRPr="000D2B0D">
        <w:rPr>
          <w:rFonts w:ascii="Times New Roman" w:hAnsi="Times New Roman" w:cs="Times New Roman"/>
          <w:b/>
          <w:bCs/>
          <w:i/>
          <w:iCs/>
        </w:rPr>
        <w:t xml:space="preserve">Observation </w:t>
      </w:r>
      <w:r w:rsidR="00930389">
        <w:rPr>
          <w:rFonts w:ascii="Times New Roman" w:hAnsi="Times New Roman" w:cs="Times New Roman"/>
          <w:b/>
          <w:bCs/>
          <w:i/>
          <w:iCs/>
        </w:rPr>
        <w:t>2</w:t>
      </w:r>
      <w:r>
        <w:rPr>
          <w:rFonts w:ascii="Times New Roman" w:hAnsi="Times New Roman" w:cs="Times New Roman"/>
          <w:b/>
          <w:bCs/>
          <w:i/>
          <w:iCs/>
        </w:rPr>
        <w:t>: From NW implementation perspective, introducing a new set of PC3 A-MPR requirements (i.e.,</w:t>
      </w:r>
      <w:r w:rsidRPr="00E05020">
        <w:rPr>
          <w:rFonts w:ascii="Times New Roman" w:hAnsi="Times New Roman" w:cs="Times New Roman"/>
          <w:b/>
          <w:bCs/>
          <w:i/>
          <w:iCs/>
        </w:rPr>
        <w:t xml:space="preserve"> </w:t>
      </w:r>
      <w:r w:rsidRPr="005032EB">
        <w:rPr>
          <w:rFonts w:ascii="Times New Roman" w:hAnsi="Times New Roman" w:cs="Times New Roman"/>
          <w:b/>
          <w:bCs/>
          <w:i/>
          <w:iCs/>
        </w:rPr>
        <w:t>A-MPR</w:t>
      </w:r>
      <w:r>
        <w:rPr>
          <w:rFonts w:ascii="Times New Roman" w:hAnsi="Times New Roman" w:cs="Times New Roman" w:hint="eastAsia"/>
          <w:b/>
          <w:bCs/>
          <w:i/>
          <w:iCs/>
        </w:rPr>
        <w:t>≠</w:t>
      </w:r>
      <w:r w:rsidRPr="005032EB">
        <w:rPr>
          <w:rFonts w:ascii="Times New Roman" w:hAnsi="Times New Roman" w:cs="Times New Roman"/>
          <w:b/>
          <w:bCs/>
          <w:i/>
          <w:iCs/>
        </w:rPr>
        <w:t>0</w:t>
      </w:r>
      <w:r>
        <w:rPr>
          <w:rFonts w:ascii="Times New Roman" w:hAnsi="Times New Roman" w:cs="Times New Roman"/>
          <w:b/>
          <w:bCs/>
          <w:i/>
          <w:iCs/>
        </w:rPr>
        <w:t>) for b/n28 full-band duplex bring NBC issue to legacy NW.</w:t>
      </w:r>
    </w:p>
    <w:p w14:paraId="58E4B940" w14:textId="30231F1A" w:rsidR="00350495" w:rsidRDefault="00350495" w:rsidP="00350495">
      <w:pPr>
        <w:spacing w:beforeLines="50" w:before="156" w:afterLines="50" w:after="156"/>
        <w:rPr>
          <w:rFonts w:ascii="Times New Roman" w:hAnsi="Times New Roman" w:cs="Times New Roman"/>
          <w:b/>
          <w:bCs/>
          <w:i/>
          <w:iCs/>
        </w:rPr>
      </w:pPr>
      <w:r w:rsidRPr="005E5289">
        <w:rPr>
          <w:rFonts w:ascii="Times New Roman" w:hAnsi="Times New Roman" w:cs="Times New Roman"/>
          <w:b/>
          <w:bCs/>
          <w:i/>
          <w:iCs/>
        </w:rPr>
        <w:t xml:space="preserve">Observation </w:t>
      </w:r>
      <w:r w:rsidR="00930389">
        <w:rPr>
          <w:rFonts w:ascii="Times New Roman" w:hAnsi="Times New Roman" w:cs="Times New Roman"/>
          <w:b/>
          <w:bCs/>
          <w:i/>
          <w:iCs/>
        </w:rPr>
        <w:t>3</w:t>
      </w:r>
      <w:r w:rsidRPr="005E5289">
        <w:rPr>
          <w:rFonts w:ascii="Times New Roman" w:hAnsi="Times New Roman" w:cs="Times New Roman"/>
          <w:b/>
          <w:bCs/>
          <w:i/>
          <w:iCs/>
        </w:rPr>
        <w:t xml:space="preserve">: </w:t>
      </w:r>
      <w:r>
        <w:rPr>
          <w:rFonts w:ascii="Times New Roman" w:hAnsi="Times New Roman" w:cs="Times New Roman"/>
          <w:b/>
          <w:bCs/>
          <w:i/>
          <w:iCs/>
        </w:rPr>
        <w:t>It has adverse impact to po</w:t>
      </w:r>
      <w:r>
        <w:rPr>
          <w:rFonts w:ascii="Times New Roman" w:hAnsi="Times New Roman" w:cs="Times New Roman" w:hint="eastAsia"/>
          <w:b/>
          <w:bCs/>
          <w:i/>
          <w:iCs/>
        </w:rPr>
        <w:t>p</w:t>
      </w:r>
      <w:r>
        <w:rPr>
          <w:rFonts w:ascii="Times New Roman" w:hAnsi="Times New Roman" w:cs="Times New Roman"/>
          <w:b/>
          <w:bCs/>
          <w:i/>
          <w:iCs/>
        </w:rPr>
        <w:t>ularize full-band b/n28 duplex if A-MPR relaxation (i.e.,</w:t>
      </w:r>
      <w:r w:rsidRPr="00E05020">
        <w:rPr>
          <w:rFonts w:ascii="Times New Roman" w:hAnsi="Times New Roman" w:cs="Times New Roman"/>
          <w:b/>
          <w:bCs/>
          <w:i/>
          <w:iCs/>
        </w:rPr>
        <w:t xml:space="preserve"> </w:t>
      </w:r>
      <w:r w:rsidRPr="005032EB">
        <w:rPr>
          <w:rFonts w:ascii="Times New Roman" w:hAnsi="Times New Roman" w:cs="Times New Roman"/>
          <w:b/>
          <w:bCs/>
          <w:i/>
          <w:iCs/>
        </w:rPr>
        <w:t>A-MPR</w:t>
      </w:r>
      <w:r>
        <w:rPr>
          <w:rFonts w:ascii="Times New Roman" w:hAnsi="Times New Roman" w:cs="Times New Roman" w:hint="eastAsia"/>
          <w:b/>
          <w:bCs/>
          <w:i/>
          <w:iCs/>
        </w:rPr>
        <w:t>≠</w:t>
      </w:r>
      <w:r w:rsidRPr="005032EB">
        <w:rPr>
          <w:rFonts w:ascii="Times New Roman" w:hAnsi="Times New Roman" w:cs="Times New Roman"/>
          <w:b/>
          <w:bCs/>
          <w:i/>
          <w:iCs/>
        </w:rPr>
        <w:t>0</w:t>
      </w:r>
      <w:r>
        <w:rPr>
          <w:rFonts w:ascii="Times New Roman" w:hAnsi="Times New Roman" w:cs="Times New Roman"/>
          <w:b/>
          <w:bCs/>
          <w:i/>
          <w:iCs/>
        </w:rPr>
        <w:t>) is introduced for PC3 for full-band b/n28 duplex.</w:t>
      </w:r>
    </w:p>
    <w:p w14:paraId="77A300F4" w14:textId="77777777" w:rsidR="00350495" w:rsidRPr="00D24811" w:rsidRDefault="00350495" w:rsidP="00350495">
      <w:pPr>
        <w:spacing w:beforeLines="50" w:before="156" w:afterLines="50" w:after="156"/>
        <w:rPr>
          <w:rFonts w:ascii="Times New Roman" w:hAnsi="Times New Roman" w:cs="Times New Roman"/>
          <w:b/>
          <w:bCs/>
          <w:i/>
          <w:iCs/>
        </w:rPr>
      </w:pPr>
      <w:r w:rsidRPr="008A6423">
        <w:rPr>
          <w:rFonts w:ascii="Times New Roman" w:hAnsi="Times New Roman" w:cs="Times New Roman" w:hint="eastAsia"/>
          <w:b/>
          <w:bCs/>
          <w:i/>
          <w:iCs/>
        </w:rPr>
        <w:t>P</w:t>
      </w:r>
      <w:r w:rsidRPr="008A6423">
        <w:rPr>
          <w:rFonts w:ascii="Times New Roman" w:hAnsi="Times New Roman" w:cs="Times New Roman"/>
          <w:b/>
          <w:bCs/>
          <w:i/>
          <w:iCs/>
        </w:rPr>
        <w:t xml:space="preserve">roposal 1: </w:t>
      </w:r>
      <w:r>
        <w:rPr>
          <w:rFonts w:ascii="Times New Roman" w:hAnsi="Times New Roman" w:cs="Times New Roman"/>
          <w:b/>
          <w:bCs/>
          <w:i/>
          <w:iCs/>
        </w:rPr>
        <w:t xml:space="preserve">Exiting PC3 A-MPR requirements (i.e., A-MPR=0) should be applicable for the UE with b/n28 full-band duplex implementation as well, for DTV protection in Japan. </w:t>
      </w:r>
    </w:p>
    <w:bookmarkEnd w:id="2"/>
    <w:bookmarkEnd w:id="3"/>
    <w:p w14:paraId="6684C987" w14:textId="77777777" w:rsidR="00AE6838" w:rsidRPr="00A43470" w:rsidRDefault="00AE6838" w:rsidP="00AE6838">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sz w:val="36"/>
          <w:szCs w:val="36"/>
          <w:lang w:eastAsia="zh-CN"/>
        </w:rPr>
      </w:pPr>
      <w:r>
        <w:rPr>
          <w:rFonts w:eastAsia="宋体"/>
          <w:b w:val="0"/>
          <w:sz w:val="36"/>
          <w:szCs w:val="36"/>
          <w:lang w:eastAsia="zh-CN"/>
        </w:rPr>
        <w:t>4. Reference</w:t>
      </w:r>
    </w:p>
    <w:p w14:paraId="0F343203" w14:textId="0C23ECDA" w:rsidR="00E02EF7" w:rsidRPr="007F6135" w:rsidRDefault="00BD5283" w:rsidP="0068683C">
      <w:r>
        <w:rPr>
          <w:rFonts w:hint="eastAsia"/>
        </w:rPr>
        <w:t>[</w:t>
      </w:r>
      <w:r>
        <w:t xml:space="preserve">1] </w:t>
      </w:r>
      <w:r w:rsidR="007F6135">
        <w:t>R4-2406708, “</w:t>
      </w:r>
      <w:r w:rsidR="007F6135" w:rsidRPr="00177605">
        <w:t>WF on band n28 full band duplexer</w:t>
      </w:r>
      <w:r w:rsidR="007F6135">
        <w:t>”</w:t>
      </w:r>
      <w:r w:rsidR="007F6135">
        <w:rPr>
          <w:rFonts w:hint="eastAsia"/>
        </w:rPr>
        <w:t>,</w:t>
      </w:r>
      <w:r w:rsidR="007F6135">
        <w:t xml:space="preserve"> Apple, R4#110-bis</w:t>
      </w:r>
    </w:p>
    <w:p w14:paraId="69AD2E4E" w14:textId="77777777" w:rsidR="004D111D" w:rsidRPr="004D111D" w:rsidRDefault="004D111D"/>
    <w:sectPr w:rsidR="004D111D" w:rsidRPr="004D111D" w:rsidSect="00603011">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4C35BD" w14:textId="77777777" w:rsidR="00E86438" w:rsidRDefault="00E86438" w:rsidP="00AE6838">
      <w:r>
        <w:separator/>
      </w:r>
    </w:p>
  </w:endnote>
  <w:endnote w:type="continuationSeparator" w:id="0">
    <w:p w14:paraId="1663C06F" w14:textId="77777777" w:rsidR="00E86438" w:rsidRDefault="00E86438" w:rsidP="00AE6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F203DF" w14:textId="77777777" w:rsidR="00E86438" w:rsidRDefault="00E86438" w:rsidP="00AE6838">
      <w:r>
        <w:separator/>
      </w:r>
    </w:p>
  </w:footnote>
  <w:footnote w:type="continuationSeparator" w:id="0">
    <w:p w14:paraId="06ADB990" w14:textId="77777777" w:rsidR="00E86438" w:rsidRDefault="00E86438" w:rsidP="00AE68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0E5EFC"/>
    <w:multiLevelType w:val="hybridMultilevel"/>
    <w:tmpl w:val="3C96B2CE"/>
    <w:lvl w:ilvl="0" w:tplc="F9C81F16">
      <w:start w:val="1"/>
      <w:numFmt w:val="bullet"/>
      <w:pStyle w:val="-Bullets"/>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5957065"/>
    <w:multiLevelType w:val="hybridMultilevel"/>
    <w:tmpl w:val="6A84A9C6"/>
    <w:lvl w:ilvl="0" w:tplc="AC70F5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49EB075C"/>
    <w:multiLevelType w:val="hybridMultilevel"/>
    <w:tmpl w:val="2418EDC4"/>
    <w:lvl w:ilvl="0" w:tplc="0446494A">
      <w:start w:val="2"/>
      <w:numFmt w:val="bullet"/>
      <w:lvlText w:val="-"/>
      <w:lvlJc w:val="left"/>
      <w:pPr>
        <w:ind w:left="820" w:hanging="420"/>
      </w:pPr>
      <w:rPr>
        <w:rFonts w:ascii="Times New Roman" w:eastAsia="Times New Roman"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 w15:restartNumberingAfterBreak="0">
    <w:nsid w:val="4E525715"/>
    <w:multiLevelType w:val="hybridMultilevel"/>
    <w:tmpl w:val="5F628810"/>
    <w:lvl w:ilvl="0" w:tplc="075CD2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7" w15:restartNumberingAfterBreak="0">
    <w:nsid w:val="59875E6E"/>
    <w:multiLevelType w:val="hybridMultilevel"/>
    <w:tmpl w:val="FCB66974"/>
    <w:lvl w:ilvl="0" w:tplc="FF784F48">
      <w:start w:val="1"/>
      <w:numFmt w:val="bullet"/>
      <w:lvlText w:val="▪"/>
      <w:lvlJc w:val="left"/>
      <w:pPr>
        <w:ind w:left="936"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 w15:restartNumberingAfterBreak="0">
    <w:nsid w:val="5B0B099C"/>
    <w:multiLevelType w:val="hybridMultilevel"/>
    <w:tmpl w:val="A3B6FA28"/>
    <w:lvl w:ilvl="0" w:tplc="8CC258DE">
      <w:start w:val="1"/>
      <w:numFmt w:val="decimal"/>
      <w:lvlText w:val="%1."/>
      <w:lvlJc w:val="left"/>
      <w:pPr>
        <w:ind w:left="400" w:hanging="4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63B43D6"/>
    <w:multiLevelType w:val="hybridMultilevel"/>
    <w:tmpl w:val="3BAC84E4"/>
    <w:lvl w:ilvl="0" w:tplc="0446494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9AD638F"/>
    <w:multiLevelType w:val="multilevel"/>
    <w:tmpl w:val="69AD638F"/>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6BDD4D2B"/>
    <w:multiLevelType w:val="hybridMultilevel"/>
    <w:tmpl w:val="69AEBA2C"/>
    <w:lvl w:ilvl="0" w:tplc="C5CEFD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F817ECB"/>
    <w:multiLevelType w:val="hybridMultilevel"/>
    <w:tmpl w:val="C0C8649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8"/>
  </w:num>
  <w:num w:numId="3">
    <w:abstractNumId w:val="4"/>
  </w:num>
  <w:num w:numId="4">
    <w:abstractNumId w:val="11"/>
  </w:num>
  <w:num w:numId="5">
    <w:abstractNumId w:val="5"/>
  </w:num>
  <w:num w:numId="6">
    <w:abstractNumId w:val="12"/>
  </w:num>
  <w:num w:numId="7">
    <w:abstractNumId w:val="6"/>
  </w:num>
  <w:num w:numId="8">
    <w:abstractNumId w:val="3"/>
  </w:num>
  <w:num w:numId="9">
    <w:abstractNumId w:val="0"/>
  </w:num>
  <w:num w:numId="10">
    <w:abstractNumId w:val="9"/>
  </w:num>
  <w:num w:numId="11">
    <w:abstractNumId w:val="10"/>
  </w:num>
  <w:num w:numId="12">
    <w:abstractNumId w:val="7"/>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52D9"/>
    <w:rsid w:val="00013365"/>
    <w:rsid w:val="0003220D"/>
    <w:rsid w:val="000477D2"/>
    <w:rsid w:val="00074221"/>
    <w:rsid w:val="0009285D"/>
    <w:rsid w:val="000D2B0D"/>
    <w:rsid w:val="000D531E"/>
    <w:rsid w:val="000F0804"/>
    <w:rsid w:val="00100C17"/>
    <w:rsid w:val="0015040C"/>
    <w:rsid w:val="0017004A"/>
    <w:rsid w:val="001803ED"/>
    <w:rsid w:val="00187991"/>
    <w:rsid w:val="001A0230"/>
    <w:rsid w:val="001B31E9"/>
    <w:rsid w:val="001D0180"/>
    <w:rsid w:val="001D1DF2"/>
    <w:rsid w:val="001D307B"/>
    <w:rsid w:val="001F7E3B"/>
    <w:rsid w:val="0023663E"/>
    <w:rsid w:val="002616BB"/>
    <w:rsid w:val="00264F00"/>
    <w:rsid w:val="002C0B7E"/>
    <w:rsid w:val="002C52D9"/>
    <w:rsid w:val="003040E6"/>
    <w:rsid w:val="003371B2"/>
    <w:rsid w:val="00350495"/>
    <w:rsid w:val="0035560F"/>
    <w:rsid w:val="0036098A"/>
    <w:rsid w:val="00375A41"/>
    <w:rsid w:val="003833C3"/>
    <w:rsid w:val="00385DF3"/>
    <w:rsid w:val="003A40AE"/>
    <w:rsid w:val="003D2AF4"/>
    <w:rsid w:val="003E77B7"/>
    <w:rsid w:val="004146E7"/>
    <w:rsid w:val="004325EA"/>
    <w:rsid w:val="00433588"/>
    <w:rsid w:val="00453CDC"/>
    <w:rsid w:val="0045509F"/>
    <w:rsid w:val="00473025"/>
    <w:rsid w:val="0049521A"/>
    <w:rsid w:val="004A6A4E"/>
    <w:rsid w:val="004B4281"/>
    <w:rsid w:val="004D0DE9"/>
    <w:rsid w:val="004D111D"/>
    <w:rsid w:val="004E6653"/>
    <w:rsid w:val="004F2FBA"/>
    <w:rsid w:val="004F5E3D"/>
    <w:rsid w:val="00500037"/>
    <w:rsid w:val="005032EB"/>
    <w:rsid w:val="00515E52"/>
    <w:rsid w:val="00553B56"/>
    <w:rsid w:val="005549B4"/>
    <w:rsid w:val="00586610"/>
    <w:rsid w:val="005A3978"/>
    <w:rsid w:val="005C6D71"/>
    <w:rsid w:val="005D7BF9"/>
    <w:rsid w:val="005E5289"/>
    <w:rsid w:val="00603011"/>
    <w:rsid w:val="00621C52"/>
    <w:rsid w:val="00651356"/>
    <w:rsid w:val="00652593"/>
    <w:rsid w:val="006666B8"/>
    <w:rsid w:val="006844ED"/>
    <w:rsid w:val="0068683C"/>
    <w:rsid w:val="006A3AED"/>
    <w:rsid w:val="006C5AA9"/>
    <w:rsid w:val="006E18CB"/>
    <w:rsid w:val="0072787B"/>
    <w:rsid w:val="00745DEA"/>
    <w:rsid w:val="0075169B"/>
    <w:rsid w:val="007525C4"/>
    <w:rsid w:val="0077377B"/>
    <w:rsid w:val="00775220"/>
    <w:rsid w:val="007B2751"/>
    <w:rsid w:val="007B5E4F"/>
    <w:rsid w:val="007C5EFC"/>
    <w:rsid w:val="007D2F06"/>
    <w:rsid w:val="007F3822"/>
    <w:rsid w:val="007F6135"/>
    <w:rsid w:val="00803CCC"/>
    <w:rsid w:val="00806ECC"/>
    <w:rsid w:val="00814ED0"/>
    <w:rsid w:val="00820D96"/>
    <w:rsid w:val="00844C33"/>
    <w:rsid w:val="008670EA"/>
    <w:rsid w:val="008768B5"/>
    <w:rsid w:val="008919FE"/>
    <w:rsid w:val="008A6423"/>
    <w:rsid w:val="008B004C"/>
    <w:rsid w:val="008F4A5A"/>
    <w:rsid w:val="00913720"/>
    <w:rsid w:val="00916289"/>
    <w:rsid w:val="00927E4C"/>
    <w:rsid w:val="00930389"/>
    <w:rsid w:val="009327E0"/>
    <w:rsid w:val="0094230D"/>
    <w:rsid w:val="00971B2B"/>
    <w:rsid w:val="009758AF"/>
    <w:rsid w:val="00993C6D"/>
    <w:rsid w:val="009A5791"/>
    <w:rsid w:val="009B7CF3"/>
    <w:rsid w:val="009C1550"/>
    <w:rsid w:val="009E2895"/>
    <w:rsid w:val="009F4884"/>
    <w:rsid w:val="00A809E1"/>
    <w:rsid w:val="00A8184D"/>
    <w:rsid w:val="00AE09C5"/>
    <w:rsid w:val="00AE6838"/>
    <w:rsid w:val="00AF7A56"/>
    <w:rsid w:val="00B00FDD"/>
    <w:rsid w:val="00B04623"/>
    <w:rsid w:val="00B14383"/>
    <w:rsid w:val="00B1647B"/>
    <w:rsid w:val="00B21752"/>
    <w:rsid w:val="00B229D3"/>
    <w:rsid w:val="00B50A2C"/>
    <w:rsid w:val="00B521EC"/>
    <w:rsid w:val="00B5463B"/>
    <w:rsid w:val="00B550BC"/>
    <w:rsid w:val="00BB6468"/>
    <w:rsid w:val="00BD5283"/>
    <w:rsid w:val="00BD6F28"/>
    <w:rsid w:val="00BE10AB"/>
    <w:rsid w:val="00C0513F"/>
    <w:rsid w:val="00C20732"/>
    <w:rsid w:val="00C47505"/>
    <w:rsid w:val="00C5024C"/>
    <w:rsid w:val="00C777D1"/>
    <w:rsid w:val="00C91376"/>
    <w:rsid w:val="00CA25B6"/>
    <w:rsid w:val="00CC4EAD"/>
    <w:rsid w:val="00CD0BD6"/>
    <w:rsid w:val="00CF052F"/>
    <w:rsid w:val="00D24811"/>
    <w:rsid w:val="00D4687E"/>
    <w:rsid w:val="00D55778"/>
    <w:rsid w:val="00D66EBF"/>
    <w:rsid w:val="00DF3F0E"/>
    <w:rsid w:val="00E02EF7"/>
    <w:rsid w:val="00E05020"/>
    <w:rsid w:val="00E26C9C"/>
    <w:rsid w:val="00E27874"/>
    <w:rsid w:val="00E431EF"/>
    <w:rsid w:val="00E8030E"/>
    <w:rsid w:val="00E86438"/>
    <w:rsid w:val="00E97C2E"/>
    <w:rsid w:val="00EA36E8"/>
    <w:rsid w:val="00EB49B3"/>
    <w:rsid w:val="00EF1F6B"/>
    <w:rsid w:val="00EF7CC1"/>
    <w:rsid w:val="00F0342F"/>
    <w:rsid w:val="00F13C08"/>
    <w:rsid w:val="00F448D7"/>
    <w:rsid w:val="00F4620A"/>
    <w:rsid w:val="00F61556"/>
    <w:rsid w:val="00F71B45"/>
    <w:rsid w:val="00F72A9F"/>
    <w:rsid w:val="00F8112E"/>
    <w:rsid w:val="00F83DB6"/>
    <w:rsid w:val="00F93FC8"/>
    <w:rsid w:val="00FB4A50"/>
    <w:rsid w:val="00FC3D1E"/>
    <w:rsid w:val="00FC742F"/>
    <w:rsid w:val="00FF3F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11DABB"/>
  <w15:chartTrackingRefBased/>
  <w15:docId w15:val="{E8B2B887-3231-417F-9AAB-F992BC010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E6838"/>
    <w:pPr>
      <w:widowControl w:val="0"/>
      <w:jc w:val="both"/>
    </w:pPr>
  </w:style>
  <w:style w:type="paragraph" w:styleId="1">
    <w:name w:val="heading 1"/>
    <w:aliases w:val="H1,Char,NMP Heading 1,h1,app heading 1,l1,Memo Heading 1,h11,h12,h13,h14,h15,h16,h17,h111,h121,h131,h141,h151,h161,h18,h112,h122,h132,h142,h152,h162,h19,h113,h123,h133,h143,h153,h163,1,Section of paper,Heading 1_a,Huvudrubrik,heading 1,Titre§"/>
    <w:basedOn w:val="a"/>
    <w:next w:val="a0"/>
    <w:link w:val="10"/>
    <w:qFormat/>
    <w:rsid w:val="00AE6838"/>
    <w:pPr>
      <w:keepNext/>
      <w:widowControl/>
      <w:numPr>
        <w:numId w:val="1"/>
      </w:numPr>
      <w:spacing w:before="240" w:after="120"/>
      <w:ind w:right="284"/>
      <w:jc w:val="left"/>
      <w:outlineLvl w:val="0"/>
    </w:pPr>
    <w:rPr>
      <w:rFonts w:ascii="Arial" w:eastAsia="Malgun Gothic" w:hAnsi="Arial" w:cs="Times New Roman"/>
      <w:b/>
      <w:kern w:val="0"/>
      <w:sz w:val="24"/>
      <w:szCs w:val="20"/>
      <w:lang w:val="en-GB" w:eastAsia="en-US"/>
    </w:rPr>
  </w:style>
  <w:style w:type="paragraph" w:styleId="2">
    <w:name w:val="heading 2"/>
    <w:basedOn w:val="a"/>
    <w:next w:val="a"/>
    <w:link w:val="20"/>
    <w:uiPriority w:val="9"/>
    <w:unhideWhenUsed/>
    <w:qFormat/>
    <w:rsid w:val="003833C3"/>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a"/>
    <w:next w:val="a0"/>
    <w:link w:val="30"/>
    <w:autoRedefine/>
    <w:qFormat/>
    <w:rsid w:val="00AE6838"/>
    <w:pPr>
      <w:keepNext/>
      <w:widowControl/>
      <w:numPr>
        <w:ilvl w:val="2"/>
        <w:numId w:val="1"/>
      </w:numPr>
      <w:spacing w:before="120" w:after="120"/>
      <w:jc w:val="left"/>
      <w:outlineLvl w:val="2"/>
    </w:pPr>
    <w:rPr>
      <w:rFonts w:ascii="Arial" w:eastAsia="Malgun Gothic" w:hAnsi="Arial" w:cs="Times New Roman"/>
      <w:kern w:val="0"/>
      <w:sz w:val="24"/>
      <w:szCs w:val="20"/>
      <w:lang w:val="en-GB"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a"/>
    <w:next w:val="a0"/>
    <w:link w:val="40"/>
    <w:qFormat/>
    <w:rsid w:val="00AE6838"/>
    <w:pPr>
      <w:keepNext/>
      <w:widowControl/>
      <w:numPr>
        <w:ilvl w:val="3"/>
        <w:numId w:val="1"/>
      </w:numPr>
      <w:spacing w:before="240" w:after="60"/>
      <w:jc w:val="left"/>
      <w:outlineLvl w:val="3"/>
    </w:pPr>
    <w:rPr>
      <w:rFonts w:ascii="Times New Roman" w:eastAsia="Malgun Gothic" w:hAnsi="Times New Roman" w:cs="Times New Roman"/>
      <w:b/>
      <w:bCs/>
      <w:kern w:val="0"/>
      <w:sz w:val="28"/>
      <w:szCs w:val="28"/>
      <w:lang w:val="en-GB" w:eastAsia="en-US"/>
    </w:rPr>
  </w:style>
  <w:style w:type="paragraph" w:styleId="5">
    <w:name w:val="heading 5"/>
    <w:aliases w:val="h5,Heading5"/>
    <w:basedOn w:val="a"/>
    <w:next w:val="a"/>
    <w:link w:val="50"/>
    <w:qFormat/>
    <w:rsid w:val="00AE6838"/>
    <w:pPr>
      <w:keepNext/>
      <w:widowControl/>
      <w:numPr>
        <w:ilvl w:val="4"/>
        <w:numId w:val="1"/>
      </w:numPr>
      <w:jc w:val="center"/>
      <w:outlineLvl w:val="4"/>
    </w:pPr>
    <w:rPr>
      <w:rFonts w:ascii="Arial" w:eastAsia="Malgun Gothic" w:hAnsi="Arial" w:cs="Times New Roman"/>
      <w:b/>
      <w:kern w:val="0"/>
      <w:sz w:val="24"/>
      <w:szCs w:val="20"/>
      <w:lang w:val="en-GB" w:eastAsia="en-US"/>
    </w:rPr>
  </w:style>
  <w:style w:type="paragraph" w:styleId="6">
    <w:name w:val="heading 6"/>
    <w:aliases w:val="T1,Header 6"/>
    <w:basedOn w:val="a"/>
    <w:next w:val="a"/>
    <w:link w:val="60"/>
    <w:qFormat/>
    <w:rsid w:val="00AE6838"/>
    <w:pPr>
      <w:keepNext/>
      <w:widowControl/>
      <w:numPr>
        <w:ilvl w:val="5"/>
        <w:numId w:val="1"/>
      </w:numPr>
      <w:jc w:val="left"/>
      <w:outlineLvl w:val="5"/>
    </w:pPr>
    <w:rPr>
      <w:rFonts w:ascii="Arial" w:eastAsia="Malgun Gothic" w:hAnsi="Arial" w:cs="Times New Roman"/>
      <w:b/>
      <w:color w:val="C0C0C0"/>
      <w:kern w:val="0"/>
      <w:sz w:val="24"/>
      <w:szCs w:val="20"/>
      <w:lang w:val="en-GB" w:eastAsia="en-US"/>
    </w:rPr>
  </w:style>
  <w:style w:type="paragraph" w:styleId="7">
    <w:name w:val="heading 7"/>
    <w:basedOn w:val="a"/>
    <w:next w:val="a"/>
    <w:link w:val="70"/>
    <w:qFormat/>
    <w:rsid w:val="00AE6838"/>
    <w:pPr>
      <w:widowControl/>
      <w:numPr>
        <w:ilvl w:val="6"/>
        <w:numId w:val="1"/>
      </w:numPr>
      <w:spacing w:before="240" w:after="60"/>
      <w:jc w:val="left"/>
      <w:outlineLvl w:val="6"/>
    </w:pPr>
    <w:rPr>
      <w:rFonts w:ascii="Times New Roman" w:eastAsia="Malgun Gothic" w:hAnsi="Times New Roman" w:cs="Times New Roman"/>
      <w:kern w:val="0"/>
      <w:sz w:val="24"/>
      <w:szCs w:val="24"/>
      <w:lang w:val="en-GB" w:eastAsia="en-US"/>
    </w:rPr>
  </w:style>
  <w:style w:type="paragraph" w:styleId="8">
    <w:name w:val="heading 8"/>
    <w:basedOn w:val="a"/>
    <w:next w:val="a"/>
    <w:link w:val="80"/>
    <w:qFormat/>
    <w:rsid w:val="00AE6838"/>
    <w:pPr>
      <w:widowControl/>
      <w:numPr>
        <w:ilvl w:val="7"/>
        <w:numId w:val="1"/>
      </w:numPr>
      <w:spacing w:before="240" w:after="60"/>
      <w:jc w:val="left"/>
      <w:outlineLvl w:val="7"/>
    </w:pPr>
    <w:rPr>
      <w:rFonts w:ascii="Times New Roman" w:eastAsia="Malgun Gothic" w:hAnsi="Times New Roman" w:cs="Times New Roman"/>
      <w:i/>
      <w:iCs/>
      <w:kern w:val="0"/>
      <w:sz w:val="24"/>
      <w:szCs w:val="24"/>
      <w:lang w:val="en-GB" w:eastAsia="en-US"/>
    </w:rPr>
  </w:style>
  <w:style w:type="paragraph" w:styleId="9">
    <w:name w:val="heading 9"/>
    <w:basedOn w:val="a"/>
    <w:next w:val="a"/>
    <w:link w:val="90"/>
    <w:qFormat/>
    <w:rsid w:val="00AE6838"/>
    <w:pPr>
      <w:widowControl/>
      <w:numPr>
        <w:ilvl w:val="8"/>
        <w:numId w:val="1"/>
      </w:numPr>
      <w:spacing w:before="240" w:after="60"/>
      <w:jc w:val="left"/>
      <w:outlineLvl w:val="8"/>
    </w:pPr>
    <w:rPr>
      <w:rFonts w:ascii="Arial" w:eastAsia="Malgun Gothic" w:hAnsi="Arial" w:cs="Arial"/>
      <w:kern w:val="0"/>
      <w:sz w:val="22"/>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unhideWhenUsed/>
    <w:rsid w:val="00AE6838"/>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1"/>
    <w:link w:val="a4"/>
    <w:uiPriority w:val="99"/>
    <w:rsid w:val="00AE6838"/>
    <w:rPr>
      <w:sz w:val="18"/>
      <w:szCs w:val="18"/>
    </w:rPr>
  </w:style>
  <w:style w:type="paragraph" w:styleId="a6">
    <w:name w:val="footer"/>
    <w:basedOn w:val="a"/>
    <w:link w:val="a7"/>
    <w:uiPriority w:val="99"/>
    <w:unhideWhenUsed/>
    <w:rsid w:val="00AE6838"/>
    <w:pPr>
      <w:tabs>
        <w:tab w:val="center" w:pos="4153"/>
        <w:tab w:val="right" w:pos="8306"/>
      </w:tabs>
      <w:snapToGrid w:val="0"/>
      <w:jc w:val="left"/>
    </w:pPr>
    <w:rPr>
      <w:sz w:val="18"/>
      <w:szCs w:val="18"/>
    </w:rPr>
  </w:style>
  <w:style w:type="character" w:customStyle="1" w:styleId="a7">
    <w:name w:val="页脚 字符"/>
    <w:basedOn w:val="a1"/>
    <w:link w:val="a6"/>
    <w:uiPriority w:val="99"/>
    <w:rsid w:val="00AE6838"/>
    <w:rPr>
      <w:sz w:val="18"/>
      <w:szCs w:val="18"/>
    </w:rPr>
  </w:style>
  <w:style w:type="character" w:customStyle="1" w:styleId="10">
    <w:name w:val="标题 1 字符"/>
    <w:aliases w:val="H1 字符,Char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1"/>
    <w:link w:val="1"/>
    <w:rsid w:val="00AE6838"/>
    <w:rPr>
      <w:rFonts w:ascii="Arial" w:eastAsia="Malgun Gothic" w:hAnsi="Arial" w:cs="Times New Roman"/>
      <w:b/>
      <w:kern w:val="0"/>
      <w:sz w:val="24"/>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1"/>
    <w:link w:val="3"/>
    <w:rsid w:val="00AE6838"/>
    <w:rPr>
      <w:rFonts w:ascii="Arial" w:eastAsia="Malgun Gothic" w:hAnsi="Arial" w:cs="Times New Roman"/>
      <w:kern w:val="0"/>
      <w:sz w:val="24"/>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1"/>
    <w:link w:val="4"/>
    <w:rsid w:val="00AE6838"/>
    <w:rPr>
      <w:rFonts w:ascii="Times New Roman" w:eastAsia="Malgun Gothic" w:hAnsi="Times New Roman" w:cs="Times New Roman"/>
      <w:b/>
      <w:bCs/>
      <w:kern w:val="0"/>
      <w:sz w:val="28"/>
      <w:szCs w:val="28"/>
      <w:lang w:val="en-GB" w:eastAsia="en-US"/>
    </w:rPr>
  </w:style>
  <w:style w:type="character" w:customStyle="1" w:styleId="50">
    <w:name w:val="标题 5 字符"/>
    <w:aliases w:val="h5 字符,Heading5 字符"/>
    <w:basedOn w:val="a1"/>
    <w:link w:val="5"/>
    <w:rsid w:val="00AE6838"/>
    <w:rPr>
      <w:rFonts w:ascii="Arial" w:eastAsia="Malgun Gothic" w:hAnsi="Arial" w:cs="Times New Roman"/>
      <w:b/>
      <w:kern w:val="0"/>
      <w:sz w:val="24"/>
      <w:szCs w:val="20"/>
      <w:lang w:val="en-GB" w:eastAsia="en-US"/>
    </w:rPr>
  </w:style>
  <w:style w:type="character" w:customStyle="1" w:styleId="60">
    <w:name w:val="标题 6 字符"/>
    <w:aliases w:val="T1 字符,Header 6 字符"/>
    <w:basedOn w:val="a1"/>
    <w:link w:val="6"/>
    <w:rsid w:val="00AE6838"/>
    <w:rPr>
      <w:rFonts w:ascii="Arial" w:eastAsia="Malgun Gothic" w:hAnsi="Arial" w:cs="Times New Roman"/>
      <w:b/>
      <w:color w:val="C0C0C0"/>
      <w:kern w:val="0"/>
      <w:sz w:val="24"/>
      <w:szCs w:val="20"/>
      <w:lang w:val="en-GB" w:eastAsia="en-US"/>
    </w:rPr>
  </w:style>
  <w:style w:type="character" w:customStyle="1" w:styleId="70">
    <w:name w:val="标题 7 字符"/>
    <w:basedOn w:val="a1"/>
    <w:link w:val="7"/>
    <w:rsid w:val="00AE6838"/>
    <w:rPr>
      <w:rFonts w:ascii="Times New Roman" w:eastAsia="Malgun Gothic" w:hAnsi="Times New Roman" w:cs="Times New Roman"/>
      <w:kern w:val="0"/>
      <w:sz w:val="24"/>
      <w:szCs w:val="24"/>
      <w:lang w:val="en-GB" w:eastAsia="en-US"/>
    </w:rPr>
  </w:style>
  <w:style w:type="character" w:customStyle="1" w:styleId="80">
    <w:name w:val="标题 8 字符"/>
    <w:basedOn w:val="a1"/>
    <w:link w:val="8"/>
    <w:rsid w:val="00AE6838"/>
    <w:rPr>
      <w:rFonts w:ascii="Times New Roman" w:eastAsia="Malgun Gothic" w:hAnsi="Times New Roman" w:cs="Times New Roman"/>
      <w:i/>
      <w:iCs/>
      <w:kern w:val="0"/>
      <w:sz w:val="24"/>
      <w:szCs w:val="24"/>
      <w:lang w:val="en-GB" w:eastAsia="en-US"/>
    </w:rPr>
  </w:style>
  <w:style w:type="character" w:customStyle="1" w:styleId="90">
    <w:name w:val="标题 9 字符"/>
    <w:basedOn w:val="a1"/>
    <w:link w:val="9"/>
    <w:rsid w:val="00AE6838"/>
    <w:rPr>
      <w:rFonts w:ascii="Arial" w:eastAsia="Malgun Gothic" w:hAnsi="Arial" w:cs="Arial"/>
      <w:kern w:val="0"/>
      <w:sz w:val="22"/>
      <w:lang w:val="en-GB" w:eastAsia="en-US"/>
    </w:rPr>
  </w:style>
  <w:style w:type="paragraph" w:customStyle="1" w:styleId="TAC">
    <w:name w:val="TAC"/>
    <w:basedOn w:val="a"/>
    <w:link w:val="TACChar"/>
    <w:qFormat/>
    <w:rsid w:val="00AE6838"/>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eastAsia="en-US"/>
    </w:rPr>
  </w:style>
  <w:style w:type="character" w:customStyle="1" w:styleId="TACChar">
    <w:name w:val="TAC Char"/>
    <w:link w:val="TAC"/>
    <w:qFormat/>
    <w:rsid w:val="00AE6838"/>
    <w:rPr>
      <w:rFonts w:ascii="Arial" w:eastAsia="Times New Roman" w:hAnsi="Arial" w:cs="Times New Roman"/>
      <w:kern w:val="0"/>
      <w:sz w:val="18"/>
      <w:szCs w:val="20"/>
      <w:lang w:eastAsia="en-US"/>
    </w:rPr>
  </w:style>
  <w:style w:type="paragraph" w:customStyle="1" w:styleId="CRCoverPage">
    <w:name w:val="CR Cover Page"/>
    <w:link w:val="CRCoverPageChar"/>
    <w:rsid w:val="00AE6838"/>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AE6838"/>
    <w:rPr>
      <w:rFonts w:ascii="Arial" w:eastAsia="宋体" w:hAnsi="Arial" w:cs="Times New Roman"/>
      <w:kern w:val="0"/>
      <w:sz w:val="20"/>
      <w:szCs w:val="20"/>
      <w:lang w:val="en-GB" w:eastAsia="en-US"/>
    </w:rPr>
  </w:style>
  <w:style w:type="paragraph" w:styleId="a0">
    <w:name w:val="Body Text"/>
    <w:basedOn w:val="a"/>
    <w:link w:val="a8"/>
    <w:uiPriority w:val="99"/>
    <w:unhideWhenUsed/>
    <w:rsid w:val="00AE6838"/>
    <w:pPr>
      <w:spacing w:after="120"/>
    </w:pPr>
  </w:style>
  <w:style w:type="character" w:customStyle="1" w:styleId="a8">
    <w:name w:val="正文文本 字符"/>
    <w:basedOn w:val="a1"/>
    <w:link w:val="a0"/>
    <w:uiPriority w:val="99"/>
    <w:rsid w:val="00AE6838"/>
  </w:style>
  <w:style w:type="character" w:customStyle="1" w:styleId="20">
    <w:name w:val="标题 2 字符"/>
    <w:basedOn w:val="a1"/>
    <w:link w:val="2"/>
    <w:uiPriority w:val="9"/>
    <w:rsid w:val="003833C3"/>
    <w:rPr>
      <w:rFonts w:asciiTheme="majorHAnsi" w:eastAsiaTheme="majorEastAsia" w:hAnsiTheme="majorHAnsi" w:cstheme="majorBidi"/>
      <w:b/>
      <w:bCs/>
      <w:sz w:val="32"/>
      <w:szCs w:val="32"/>
    </w:rPr>
  </w:style>
  <w:style w:type="paragraph" w:customStyle="1" w:styleId="R4bullets">
    <w:name w:val="R4_bullets"/>
    <w:aliases w:val="List Paragraph,R4_Bullet"/>
    <w:basedOn w:val="a"/>
    <w:next w:val="a9"/>
    <w:link w:val="aa"/>
    <w:uiPriority w:val="34"/>
    <w:qFormat/>
    <w:rsid w:val="009E2895"/>
    <w:pPr>
      <w:widowControl/>
      <w:spacing w:after="180"/>
      <w:ind w:firstLineChars="200" w:firstLine="420"/>
      <w:jc w:val="left"/>
    </w:pPr>
    <w:rPr>
      <w:rFonts w:ascii="Times New Roman" w:eastAsia="宋体" w:hAnsi="Times New Roman" w:cs="Times New Roman"/>
      <w:kern w:val="0"/>
      <w:sz w:val="20"/>
      <w:szCs w:val="20"/>
      <w:lang w:val="en-GB" w:eastAsia="en-US"/>
    </w:rPr>
  </w:style>
  <w:style w:type="character" w:customStyle="1" w:styleId="aa">
    <w:name w:val="列表段落 字符"/>
    <w:aliases w:val="R4_bullets 字符,列出段落 字符,R4_Bullet 字符,- Bullets 字符,?? ?? 字符,????? 字符,???? 字符,リスト段落 字符,Lista1 字符,列出段落1 字符,中等深浅网格 1 - 着色 21 字符,列表段落1 字符,—ño’i—Ž 字符,¥¡¡¡¡ì¬º¥¹¥È¶ÎÂä 字符,ÁÐ³ö¶ÎÂä 字符,¥ê¥¹¥È¶ÎÂä 字符,1st level - Bullet List Paragraph 字符,목록 단락 字符,列 字符"/>
    <w:link w:val="R4bullets"/>
    <w:uiPriority w:val="34"/>
    <w:qFormat/>
    <w:locked/>
    <w:rsid w:val="00BE10AB"/>
    <w:rPr>
      <w:rFonts w:ascii="Times New Roman" w:eastAsia="宋体" w:hAnsi="Times New Roman" w:cs="Times New Roman"/>
      <w:kern w:val="0"/>
      <w:sz w:val="20"/>
      <w:szCs w:val="20"/>
      <w:lang w:val="en-GB" w:eastAsia="en-US"/>
    </w:rPr>
  </w:style>
  <w:style w:type="paragraph" w:customStyle="1" w:styleId="-Bullets">
    <w:name w:val="- Bullets"/>
    <w:aliases w:val="?? ??,?????,????,リスト段落,Lista1,列出段落1,中等深浅网格 1 - 着色 21,列表段落1,—ño’i—Ž,¥¡¡¡¡ì¬º¥¹¥È¶ÎÂä,ÁÐ³ö¶ÎÂä,¥ê¥¹¥È¶ÎÂä,1st level - Bullet List Paragraph,Lettre d'introduction,Paragrafo elenco,Normal bullet 2,목록 단락,Bullet list,목록단락,列,列表段"/>
    <w:basedOn w:val="a"/>
    <w:next w:val="a9"/>
    <w:uiPriority w:val="34"/>
    <w:qFormat/>
    <w:rsid w:val="00BE10AB"/>
    <w:pPr>
      <w:widowControl/>
      <w:numPr>
        <w:numId w:val="9"/>
      </w:numPr>
      <w:spacing w:after="120"/>
      <w:jc w:val="left"/>
    </w:pPr>
    <w:rPr>
      <w:rFonts w:ascii="Times New Roman" w:eastAsia="宋体" w:hAnsi="Times New Roman" w:cs="Times New Roman"/>
      <w:kern w:val="0"/>
      <w:sz w:val="20"/>
      <w:szCs w:val="24"/>
    </w:rPr>
  </w:style>
  <w:style w:type="paragraph" w:styleId="a9">
    <w:name w:val="List Paragraph"/>
    <w:basedOn w:val="a"/>
    <w:uiPriority w:val="34"/>
    <w:qFormat/>
    <w:rsid w:val="00BE10AB"/>
    <w:pPr>
      <w:ind w:firstLineChars="200" w:firstLine="420"/>
    </w:pPr>
  </w:style>
  <w:style w:type="paragraph" w:styleId="ab">
    <w:name w:val="Balloon Text"/>
    <w:basedOn w:val="a"/>
    <w:link w:val="ac"/>
    <w:uiPriority w:val="99"/>
    <w:semiHidden/>
    <w:unhideWhenUsed/>
    <w:rsid w:val="00927E4C"/>
    <w:rPr>
      <w:sz w:val="18"/>
      <w:szCs w:val="18"/>
    </w:rPr>
  </w:style>
  <w:style w:type="character" w:customStyle="1" w:styleId="ac">
    <w:name w:val="批注框文本 字符"/>
    <w:basedOn w:val="a1"/>
    <w:link w:val="ab"/>
    <w:uiPriority w:val="99"/>
    <w:semiHidden/>
    <w:rsid w:val="00927E4C"/>
    <w:rPr>
      <w:sz w:val="18"/>
      <w:szCs w:val="18"/>
    </w:rPr>
  </w:style>
  <w:style w:type="paragraph" w:styleId="ad">
    <w:name w:val="Normal (Web)"/>
    <w:basedOn w:val="a"/>
    <w:uiPriority w:val="99"/>
    <w:semiHidden/>
    <w:unhideWhenUsed/>
    <w:rsid w:val="00913720"/>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4411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C59669-F6E2-4AB9-9F03-F68E3C1AA9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512</TotalTime>
  <Pages>2</Pages>
  <Words>615</Words>
  <Characters>3506</Characters>
  <Application>Microsoft Office Word</Application>
  <DocSecurity>0</DocSecurity>
  <Lines>29</Lines>
  <Paragraphs>8</Paragraphs>
  <ScaleCrop>false</ScaleCrop>
  <Company/>
  <LinksUpToDate>false</LinksUpToDate>
  <CharactersWithSpaces>4113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Yuanyuan Zhang</dc:creator>
  <cp:keywords/>
  <dc:description/>
  <cp:lastModifiedBy>Yuanyuan Zhang/Advanced Solution Research Lab /SRC-Beijing/Staff Engineer/Samsung Electronics</cp:lastModifiedBy>
  <cp:revision>115</cp:revision>
  <dcterms:created xsi:type="dcterms:W3CDTF">2022-07-15T05:08:00Z</dcterms:created>
  <dcterms:modified xsi:type="dcterms:W3CDTF">2024-05-13T07:27:00Z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